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9099B">
      <w:pPr>
        <w:keepNext w:val="0"/>
        <w:keepLines w:val="0"/>
        <w:pageBreakBefore w:val="0"/>
        <w:kinsoku/>
        <w:wordWrap/>
        <w:overflowPunct/>
        <w:topLinePunct w:val="0"/>
        <w:autoSpaceDE/>
        <w:autoSpaceDN/>
        <w:bidi w:val="0"/>
        <w:adjustRightInd/>
        <w:snapToGrid/>
        <w:spacing w:beforeAutospacing="0" w:line="240" w:lineRule="auto"/>
        <w:ind w:left="0" w:leftChars="0"/>
        <w:jc w:val="center"/>
        <w:textAlignment w:val="auto"/>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pPr>
      <w:bookmarkStart w:id="0" w:name="PO_默认文件内容_27"/>
      <w:bookmarkStart w:id="1" w:name="_Toc89075878"/>
      <w:bookmarkStart w:id="2" w:name="_Toc183682368"/>
      <w:bookmarkStart w:id="3" w:name="_Toc217446056"/>
      <w:bookmarkStart w:id="4" w:name="_Toc183582231"/>
      <w:bookmarkStart w:id="5" w:name="_Toc77400782"/>
      <w: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t>富顺县中医医院UPS不间断电源电池组更换维修项目</w:t>
      </w:r>
    </w:p>
    <w:p w14:paraId="59510F6D">
      <w:pPr>
        <w:pStyle w:val="2"/>
        <w:jc w:val="center"/>
        <w:rPr>
          <w:rFonts w:hint="default"/>
          <w:color w:val="000000" w:themeColor="text1"/>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t>市场调研采购需求</w:t>
      </w:r>
    </w:p>
    <w:p w14:paraId="78F409E2">
      <w:pPr>
        <w:pStyle w:val="8"/>
        <w:spacing w:line="560" w:lineRule="exact"/>
        <w:rPr>
          <w:rFonts w:hint="eastAsia" w:ascii="仿宋_GB2312" w:eastAsia="仿宋_GB2312"/>
          <w:color w:val="000000" w:themeColor="text1"/>
          <w:sz w:val="32"/>
          <w:szCs w:val="32"/>
          <w:highlight w:val="none"/>
          <w14:textFill>
            <w14:solidFill>
              <w14:schemeClr w14:val="tx1"/>
            </w14:solidFill>
          </w14:textFill>
        </w:rPr>
      </w:pPr>
    </w:p>
    <w:p w14:paraId="4108CF1C">
      <w:pPr>
        <w:pStyle w:val="8"/>
        <w:keepNext w:val="0"/>
        <w:keepLines w:val="0"/>
        <w:pageBreakBefore w:val="0"/>
        <w:widowControl w:val="0"/>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一、技术、服务要求</w:t>
      </w:r>
    </w:p>
    <w:bookmarkEnd w:id="0"/>
    <w:p w14:paraId="6677EE32">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14:textFill>
            <w14:solidFill>
              <w14:schemeClr w14:val="tx1"/>
            </w14:solidFill>
          </w14:textFill>
        </w:rPr>
        <w:t>（一）</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蓄电池</w:t>
      </w:r>
      <w:r>
        <w:rPr>
          <w:rFonts w:hint="eastAsia" w:ascii="仿宋_GB2312" w:hAnsi="仿宋" w:eastAsia="仿宋_GB2312"/>
          <w:color w:val="000000" w:themeColor="text1"/>
          <w:sz w:val="28"/>
          <w:szCs w:val="28"/>
          <w:highlight w:val="none"/>
          <w14:textFill>
            <w14:solidFill>
              <w14:schemeClr w14:val="tx1"/>
            </w14:solidFill>
          </w14:textFill>
        </w:rPr>
        <w:t>采购项目，具体内容如下：</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247"/>
        <w:gridCol w:w="2068"/>
        <w:gridCol w:w="2068"/>
        <w:gridCol w:w="1394"/>
      </w:tblGrid>
      <w:tr w14:paraId="4438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pct"/>
            <w:vAlign w:val="center"/>
          </w:tcPr>
          <w:p w14:paraId="67B81065">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序号</w:t>
            </w:r>
          </w:p>
        </w:tc>
        <w:tc>
          <w:tcPr>
            <w:tcW w:w="1240" w:type="pct"/>
            <w:vAlign w:val="center"/>
          </w:tcPr>
          <w:p w14:paraId="6C704E1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名称</w:t>
            </w:r>
          </w:p>
        </w:tc>
        <w:tc>
          <w:tcPr>
            <w:tcW w:w="1141" w:type="pct"/>
            <w:vAlign w:val="center"/>
          </w:tcPr>
          <w:p w14:paraId="0F755D5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 w:eastAsia="仿宋_GB2312" w:cs="仿宋"/>
                <w:color w:val="000000" w:themeColor="text1"/>
                <w:sz w:val="28"/>
                <w:szCs w:val="28"/>
                <w:highlight w:val="none"/>
                <w:lang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规格</w:t>
            </w:r>
          </w:p>
        </w:tc>
        <w:tc>
          <w:tcPr>
            <w:tcW w:w="1141" w:type="pct"/>
            <w:vAlign w:val="center"/>
          </w:tcPr>
          <w:p w14:paraId="3E1229EA">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数量</w:t>
            </w:r>
          </w:p>
        </w:tc>
        <w:tc>
          <w:tcPr>
            <w:tcW w:w="769" w:type="pct"/>
            <w:vAlign w:val="center"/>
          </w:tcPr>
          <w:p w14:paraId="17405CA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备注</w:t>
            </w:r>
          </w:p>
        </w:tc>
      </w:tr>
      <w:tr w14:paraId="4360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pct"/>
            <w:vAlign w:val="center"/>
          </w:tcPr>
          <w:p w14:paraId="5B4389A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1</w:t>
            </w:r>
          </w:p>
        </w:tc>
        <w:tc>
          <w:tcPr>
            <w:tcW w:w="1240" w:type="pct"/>
            <w:vAlign w:val="center"/>
          </w:tcPr>
          <w:p w14:paraId="7AD4DBF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t>铅酸蓄电池</w:t>
            </w:r>
          </w:p>
        </w:tc>
        <w:tc>
          <w:tcPr>
            <w:tcW w:w="1141" w:type="pct"/>
            <w:vAlign w:val="center"/>
          </w:tcPr>
          <w:p w14:paraId="368214BB">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12V</w:t>
            </w: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65</w:t>
            </w:r>
            <w:r>
              <w:rPr>
                <w:rFonts w:hint="eastAsia" w:ascii="仿宋_GB2312" w:hAnsi="仿宋" w:eastAsia="仿宋_GB2312" w:cs="仿宋"/>
                <w:color w:val="000000" w:themeColor="text1"/>
                <w:sz w:val="28"/>
                <w:szCs w:val="28"/>
                <w:highlight w:val="none"/>
                <w14:textFill>
                  <w14:solidFill>
                    <w14:schemeClr w14:val="tx1"/>
                  </w14:solidFill>
                </w14:textFill>
              </w:rPr>
              <w:t>AH</w:t>
            </w:r>
          </w:p>
        </w:tc>
        <w:tc>
          <w:tcPr>
            <w:tcW w:w="1141" w:type="pct"/>
            <w:vAlign w:val="center"/>
          </w:tcPr>
          <w:p w14:paraId="6CA716AA">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32</w:t>
            </w:r>
            <w:r>
              <w:rPr>
                <w:rFonts w:hint="eastAsia" w:ascii="仿宋_GB2312" w:hAnsi="仿宋" w:eastAsia="仿宋_GB2312" w:cs="仿宋"/>
                <w:color w:val="000000" w:themeColor="text1"/>
                <w:sz w:val="28"/>
                <w:szCs w:val="28"/>
                <w:highlight w:val="none"/>
                <w14:textFill>
                  <w14:solidFill>
                    <w14:schemeClr w14:val="tx1"/>
                  </w14:solidFill>
                </w14:textFill>
              </w:rPr>
              <w:t>只</w:t>
            </w:r>
          </w:p>
        </w:tc>
        <w:tc>
          <w:tcPr>
            <w:tcW w:w="769" w:type="pct"/>
            <w:vAlign w:val="center"/>
          </w:tcPr>
          <w:p w14:paraId="0FA2E5E4">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p>
        </w:tc>
      </w:tr>
      <w:tr w14:paraId="3F6C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pct"/>
            <w:vAlign w:val="center"/>
          </w:tcPr>
          <w:p w14:paraId="70EAD45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2</w:t>
            </w:r>
          </w:p>
        </w:tc>
        <w:tc>
          <w:tcPr>
            <w:tcW w:w="1240" w:type="pct"/>
            <w:vAlign w:val="center"/>
          </w:tcPr>
          <w:p w14:paraId="3D4C2BC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t>铅酸蓄电池</w:t>
            </w:r>
          </w:p>
        </w:tc>
        <w:tc>
          <w:tcPr>
            <w:tcW w:w="1141" w:type="pct"/>
            <w:vAlign w:val="center"/>
          </w:tcPr>
          <w:p w14:paraId="3668314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12V80AH</w:t>
            </w:r>
          </w:p>
        </w:tc>
        <w:tc>
          <w:tcPr>
            <w:tcW w:w="1141" w:type="pct"/>
            <w:vAlign w:val="center"/>
          </w:tcPr>
          <w:p w14:paraId="045E94C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32只</w:t>
            </w:r>
          </w:p>
        </w:tc>
        <w:tc>
          <w:tcPr>
            <w:tcW w:w="769" w:type="pct"/>
            <w:vAlign w:val="center"/>
          </w:tcPr>
          <w:p w14:paraId="40F7DFEC">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p>
        </w:tc>
      </w:tr>
      <w:tr w14:paraId="42A5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pct"/>
            <w:vAlign w:val="center"/>
          </w:tcPr>
          <w:p w14:paraId="4B1EB2C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3</w:t>
            </w:r>
          </w:p>
        </w:tc>
        <w:tc>
          <w:tcPr>
            <w:tcW w:w="1240" w:type="pct"/>
            <w:vAlign w:val="center"/>
          </w:tcPr>
          <w:p w14:paraId="3A2A257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t>铅酸蓄电池</w:t>
            </w:r>
          </w:p>
        </w:tc>
        <w:tc>
          <w:tcPr>
            <w:tcW w:w="1141" w:type="pct"/>
            <w:vAlign w:val="center"/>
          </w:tcPr>
          <w:p w14:paraId="7D1E2C87">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12V100AH</w:t>
            </w:r>
          </w:p>
        </w:tc>
        <w:tc>
          <w:tcPr>
            <w:tcW w:w="1141" w:type="pct"/>
            <w:vAlign w:val="center"/>
          </w:tcPr>
          <w:p w14:paraId="11861D0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64只</w:t>
            </w:r>
          </w:p>
        </w:tc>
        <w:tc>
          <w:tcPr>
            <w:tcW w:w="769" w:type="pct"/>
            <w:vAlign w:val="center"/>
          </w:tcPr>
          <w:p w14:paraId="4CAD787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p>
        </w:tc>
      </w:tr>
      <w:tr w14:paraId="6C87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pct"/>
            <w:vAlign w:val="center"/>
          </w:tcPr>
          <w:p w14:paraId="5056531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4</w:t>
            </w:r>
          </w:p>
        </w:tc>
        <w:tc>
          <w:tcPr>
            <w:tcW w:w="1240" w:type="pct"/>
            <w:vAlign w:val="center"/>
          </w:tcPr>
          <w:p w14:paraId="4028950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t>铅酸蓄电池</w:t>
            </w:r>
          </w:p>
        </w:tc>
        <w:tc>
          <w:tcPr>
            <w:tcW w:w="1141" w:type="pct"/>
            <w:vAlign w:val="center"/>
          </w:tcPr>
          <w:p w14:paraId="4A61316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12V150AH</w:t>
            </w:r>
          </w:p>
        </w:tc>
        <w:tc>
          <w:tcPr>
            <w:tcW w:w="1141" w:type="pct"/>
            <w:vAlign w:val="center"/>
          </w:tcPr>
          <w:p w14:paraId="1419813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80只</w:t>
            </w:r>
          </w:p>
        </w:tc>
        <w:tc>
          <w:tcPr>
            <w:tcW w:w="769" w:type="pct"/>
            <w:vAlign w:val="center"/>
          </w:tcPr>
          <w:p w14:paraId="3E267FD7">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p>
        </w:tc>
      </w:tr>
      <w:tr w14:paraId="4031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pct"/>
            <w:vAlign w:val="center"/>
          </w:tcPr>
          <w:p w14:paraId="124439DC">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5</w:t>
            </w:r>
          </w:p>
        </w:tc>
        <w:tc>
          <w:tcPr>
            <w:tcW w:w="1240" w:type="pct"/>
            <w:vAlign w:val="center"/>
          </w:tcPr>
          <w:p w14:paraId="06260C3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t>铅酸蓄电池</w:t>
            </w:r>
          </w:p>
        </w:tc>
        <w:tc>
          <w:tcPr>
            <w:tcW w:w="1141" w:type="pct"/>
            <w:vAlign w:val="center"/>
          </w:tcPr>
          <w:p w14:paraId="4235F26E">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12V200AH</w:t>
            </w:r>
          </w:p>
        </w:tc>
        <w:tc>
          <w:tcPr>
            <w:tcW w:w="1141" w:type="pct"/>
            <w:vAlign w:val="center"/>
          </w:tcPr>
          <w:p w14:paraId="196DF18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64只</w:t>
            </w:r>
          </w:p>
        </w:tc>
        <w:tc>
          <w:tcPr>
            <w:tcW w:w="769" w:type="pct"/>
            <w:vAlign w:val="center"/>
          </w:tcPr>
          <w:p w14:paraId="46126DC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仿宋" w:eastAsia="仿宋_GB2312" w:cs="仿宋"/>
                <w:color w:val="000000" w:themeColor="text1"/>
                <w:sz w:val="28"/>
                <w:szCs w:val="28"/>
                <w:highlight w:val="none"/>
                <w14:textFill>
                  <w14:solidFill>
                    <w14:schemeClr w14:val="tx1"/>
                  </w14:solidFill>
                </w14:textFill>
              </w:rPr>
            </w:pPr>
          </w:p>
        </w:tc>
      </w:tr>
    </w:tbl>
    <w:p w14:paraId="14B13FBE">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★（二）总体要求</w:t>
      </w:r>
    </w:p>
    <w:p w14:paraId="0167ACD1">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3"/>
        <w:jc w:val="left"/>
        <w:textAlignment w:val="auto"/>
        <w:rPr>
          <w:rFonts w:ascii="仿宋_GB2312" w:hAnsi="仿宋" w:eastAsia="仿宋_GB2312" w:cs="仿宋"/>
          <w:b/>
          <w:color w:val="000000" w:themeColor="text1"/>
          <w:sz w:val="28"/>
          <w:szCs w:val="28"/>
          <w:highlight w:val="none"/>
          <w14:textFill>
            <w14:solidFill>
              <w14:schemeClr w14:val="tx1"/>
            </w14:solidFill>
          </w14:textFill>
        </w:rPr>
      </w:pPr>
      <w:r>
        <w:rPr>
          <w:rFonts w:hint="eastAsia" w:ascii="仿宋_GB2312" w:hAnsi="仿宋" w:eastAsia="仿宋_GB2312" w:cs="仿宋"/>
          <w:b/>
          <w:color w:val="000000" w:themeColor="text1"/>
          <w:sz w:val="28"/>
          <w:szCs w:val="28"/>
          <w:highlight w:val="none"/>
          <w14:textFill>
            <w14:solidFill>
              <w14:schemeClr w14:val="tx1"/>
            </w14:solidFill>
          </w14:textFill>
        </w:rPr>
        <w:t>1、蓄电池</w:t>
      </w:r>
    </w:p>
    <w:p w14:paraId="79177F7A">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Chars="0"/>
        <w:jc w:val="left"/>
        <w:textAlignment w:val="auto"/>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hAnsi="仿宋" w:eastAsia="仿宋_GB2312"/>
          <w:b/>
          <w:color w:val="000000" w:themeColor="text1"/>
          <w:sz w:val="28"/>
          <w:szCs w:val="28"/>
          <w:highlight w:val="none"/>
          <w14:textFill>
            <w14:solidFill>
              <w14:schemeClr w14:val="tx1"/>
            </w14:solidFill>
          </w14:textFill>
        </w:rPr>
        <w:t>(</w:t>
      </w:r>
      <w:r>
        <w:rPr>
          <w:rFonts w:ascii="仿宋_GB2312" w:hAnsi="仿宋" w:eastAsia="仿宋_GB2312"/>
          <w:b/>
          <w:color w:val="000000" w:themeColor="text1"/>
          <w:sz w:val="28"/>
          <w:szCs w:val="28"/>
          <w:highlight w:val="none"/>
          <w14:textFill>
            <w14:solidFill>
              <w14:schemeClr w14:val="tx1"/>
            </w14:solidFill>
          </w14:textFill>
        </w:rPr>
        <w:t>1)</w:t>
      </w:r>
      <w:r>
        <w:rPr>
          <w:rFonts w:hint="eastAsia" w:ascii="仿宋_GB2312" w:hAnsi="仿宋" w:eastAsia="仿宋_GB2312"/>
          <w:b/>
          <w:color w:val="000000" w:themeColor="text1"/>
          <w:sz w:val="28"/>
          <w:szCs w:val="28"/>
          <w:highlight w:val="none"/>
          <w:lang w:val="en-US" w:eastAsia="zh-CN"/>
          <w14:textFill>
            <w14:solidFill>
              <w14:schemeClr w14:val="tx1"/>
            </w14:solidFill>
          </w14:textFill>
        </w:rPr>
        <w:t>序号1蓄</w:t>
      </w:r>
      <w:r>
        <w:rPr>
          <w:rFonts w:hint="eastAsia" w:ascii="仿宋_GB2312" w:hAnsi="仿宋" w:eastAsia="仿宋_GB2312"/>
          <w:b/>
          <w:color w:val="000000" w:themeColor="text1"/>
          <w:sz w:val="28"/>
          <w:szCs w:val="28"/>
          <w:highlight w:val="none"/>
          <w14:textFill>
            <w14:solidFill>
              <w14:schemeClr w14:val="tx1"/>
            </w14:solidFill>
          </w14:textFill>
        </w:rPr>
        <w:t>电池规格</w:t>
      </w: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蓄电池应采用12V</w:t>
      </w:r>
      <w:r>
        <w:rPr>
          <w:rFonts w:hint="eastAsia" w:ascii="仿宋_GB2312" w:eastAsia="仿宋_GB2312"/>
          <w:color w:val="000000" w:themeColor="text1"/>
          <w:sz w:val="28"/>
          <w:szCs w:val="28"/>
          <w:highlight w:val="none"/>
          <w:lang w:val="en-US" w:eastAsia="zh-CN"/>
          <w14:textFill>
            <w14:solidFill>
              <w14:schemeClr w14:val="tx1"/>
            </w14:solidFill>
          </w14:textFill>
        </w:rPr>
        <w:t>65</w:t>
      </w:r>
      <w:r>
        <w:rPr>
          <w:rFonts w:hint="eastAsia" w:ascii="仿宋_GB2312" w:eastAsia="仿宋_GB2312"/>
          <w:color w:val="000000" w:themeColor="text1"/>
          <w:sz w:val="28"/>
          <w:szCs w:val="28"/>
          <w:highlight w:val="none"/>
          <w14:textFill>
            <w14:solidFill>
              <w14:schemeClr w14:val="tx1"/>
            </w14:solidFill>
          </w14:textFill>
        </w:rPr>
        <w:t>AH阀控式密封铅酸蓄电池</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设计寿命7-10年以上；</w:t>
      </w:r>
    </w:p>
    <w:p w14:paraId="259A78A4">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Chars="0"/>
        <w:jc w:val="left"/>
        <w:textAlignment w:val="auto"/>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hAnsi="仿宋" w:eastAsia="仿宋_GB2312"/>
          <w:b/>
          <w:color w:val="000000" w:themeColor="text1"/>
          <w:sz w:val="28"/>
          <w:szCs w:val="28"/>
          <w:highlight w:val="none"/>
          <w14:textFill>
            <w14:solidFill>
              <w14:schemeClr w14:val="tx1"/>
            </w14:solidFill>
          </w14:textFill>
        </w:rPr>
        <w:t>(</w:t>
      </w:r>
      <w:r>
        <w:rPr>
          <w:rFonts w:hint="eastAsia" w:ascii="仿宋_GB2312" w:hAnsi="仿宋" w:eastAsia="仿宋_GB2312"/>
          <w:b/>
          <w:color w:val="000000" w:themeColor="text1"/>
          <w:sz w:val="28"/>
          <w:szCs w:val="28"/>
          <w:highlight w:val="none"/>
          <w:lang w:val="en-US" w:eastAsia="zh-CN"/>
          <w14:textFill>
            <w14:solidFill>
              <w14:schemeClr w14:val="tx1"/>
            </w14:solidFill>
          </w14:textFill>
        </w:rPr>
        <w:t>2</w:t>
      </w:r>
      <w:r>
        <w:rPr>
          <w:rFonts w:ascii="仿宋_GB2312" w:hAnsi="仿宋" w:eastAsia="仿宋_GB2312"/>
          <w:b/>
          <w:color w:val="000000" w:themeColor="text1"/>
          <w:sz w:val="28"/>
          <w:szCs w:val="28"/>
          <w:highlight w:val="none"/>
          <w14:textFill>
            <w14:solidFill>
              <w14:schemeClr w14:val="tx1"/>
            </w14:solidFill>
          </w14:textFill>
        </w:rPr>
        <w:t>)</w:t>
      </w:r>
      <w:r>
        <w:rPr>
          <w:rFonts w:hint="eastAsia" w:ascii="仿宋_GB2312" w:hAnsi="仿宋" w:eastAsia="仿宋_GB2312"/>
          <w:b/>
          <w:color w:val="000000" w:themeColor="text1"/>
          <w:sz w:val="28"/>
          <w:szCs w:val="28"/>
          <w:highlight w:val="none"/>
          <w:lang w:val="en-US" w:eastAsia="zh-CN"/>
          <w14:textFill>
            <w14:solidFill>
              <w14:schemeClr w14:val="tx1"/>
            </w14:solidFill>
          </w14:textFill>
        </w:rPr>
        <w:t>序号2蓄</w:t>
      </w:r>
      <w:r>
        <w:rPr>
          <w:rFonts w:hint="eastAsia" w:ascii="仿宋_GB2312" w:hAnsi="仿宋" w:eastAsia="仿宋_GB2312"/>
          <w:b/>
          <w:color w:val="000000" w:themeColor="text1"/>
          <w:sz w:val="28"/>
          <w:szCs w:val="28"/>
          <w:highlight w:val="none"/>
          <w14:textFill>
            <w14:solidFill>
              <w14:schemeClr w14:val="tx1"/>
            </w14:solidFill>
          </w14:textFill>
        </w:rPr>
        <w:t>电池规格</w:t>
      </w: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蓄电池应采用12V</w:t>
      </w:r>
      <w:r>
        <w:rPr>
          <w:rFonts w:hint="eastAsia" w:ascii="仿宋_GB2312" w:eastAsia="仿宋_GB2312"/>
          <w:color w:val="000000" w:themeColor="text1"/>
          <w:sz w:val="28"/>
          <w:szCs w:val="28"/>
          <w:highlight w:val="none"/>
          <w:lang w:val="en-US" w:eastAsia="zh-CN"/>
          <w14:textFill>
            <w14:solidFill>
              <w14:schemeClr w14:val="tx1"/>
            </w14:solidFill>
          </w14:textFill>
        </w:rPr>
        <w:t>80</w:t>
      </w:r>
      <w:r>
        <w:rPr>
          <w:rFonts w:hint="eastAsia" w:ascii="仿宋_GB2312" w:eastAsia="仿宋_GB2312"/>
          <w:color w:val="000000" w:themeColor="text1"/>
          <w:sz w:val="28"/>
          <w:szCs w:val="28"/>
          <w:highlight w:val="none"/>
          <w14:textFill>
            <w14:solidFill>
              <w14:schemeClr w14:val="tx1"/>
            </w14:solidFill>
          </w14:textFill>
        </w:rPr>
        <w:t>AH阀控式密封铅酸蓄电池</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设计寿命7-10年以上；</w:t>
      </w:r>
    </w:p>
    <w:p w14:paraId="3A8B2B16">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281" w:firstLineChars="100"/>
        <w:jc w:val="left"/>
        <w:textAlignment w:val="auto"/>
        <w:rPr>
          <w:rFonts w:hint="eastAsia"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
          <w:color w:val="000000" w:themeColor="text1"/>
          <w:sz w:val="28"/>
          <w:szCs w:val="28"/>
          <w:highlight w:val="none"/>
          <w:lang w:val="en-US" w:eastAsia="zh-CN"/>
          <w14:textFill>
            <w14:solidFill>
              <w14:schemeClr w14:val="tx1"/>
            </w14:solidFill>
          </w14:textFill>
        </w:rPr>
        <w:t>（3）序号3蓄</w:t>
      </w:r>
      <w:r>
        <w:rPr>
          <w:rFonts w:hint="eastAsia" w:ascii="仿宋_GB2312" w:hAnsi="仿宋" w:eastAsia="仿宋_GB2312"/>
          <w:b/>
          <w:color w:val="000000" w:themeColor="text1"/>
          <w:sz w:val="28"/>
          <w:szCs w:val="28"/>
          <w:highlight w:val="none"/>
          <w14:textFill>
            <w14:solidFill>
              <w14:schemeClr w14:val="tx1"/>
            </w14:solidFill>
          </w14:textFill>
        </w:rPr>
        <w:t>电池规格</w:t>
      </w: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蓄电池应采用12V</w:t>
      </w:r>
      <w:r>
        <w:rPr>
          <w:rFonts w:hint="eastAsia" w:ascii="仿宋_GB2312" w:eastAsia="仿宋_GB2312"/>
          <w:color w:val="000000" w:themeColor="text1"/>
          <w:sz w:val="28"/>
          <w:szCs w:val="28"/>
          <w:highlight w:val="none"/>
          <w:lang w:val="en-US" w:eastAsia="zh-CN"/>
          <w14:textFill>
            <w14:solidFill>
              <w14:schemeClr w14:val="tx1"/>
            </w14:solidFill>
          </w14:textFill>
        </w:rPr>
        <w:t>100</w:t>
      </w:r>
      <w:r>
        <w:rPr>
          <w:rFonts w:hint="eastAsia" w:ascii="仿宋_GB2312" w:eastAsia="仿宋_GB2312"/>
          <w:color w:val="000000" w:themeColor="text1"/>
          <w:sz w:val="28"/>
          <w:szCs w:val="28"/>
          <w:highlight w:val="none"/>
          <w14:textFill>
            <w14:solidFill>
              <w14:schemeClr w14:val="tx1"/>
            </w14:solidFill>
          </w14:textFill>
        </w:rPr>
        <w:t>AH阀控式密封铅酸蓄电池</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设计寿命7-10年以上；</w:t>
      </w:r>
    </w:p>
    <w:p w14:paraId="7998A579">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280" w:firstLineChars="100"/>
        <w:jc w:val="left"/>
        <w:textAlignment w:val="auto"/>
        <w:rPr>
          <w:rFonts w:hint="eastAsia"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4</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
          <w:color w:val="000000" w:themeColor="text1"/>
          <w:sz w:val="28"/>
          <w:szCs w:val="28"/>
          <w:highlight w:val="none"/>
          <w:lang w:val="en-US" w:eastAsia="zh-CN"/>
          <w14:textFill>
            <w14:solidFill>
              <w14:schemeClr w14:val="tx1"/>
            </w14:solidFill>
          </w14:textFill>
        </w:rPr>
        <w:t>序号4蓄</w:t>
      </w:r>
      <w:r>
        <w:rPr>
          <w:rFonts w:hint="eastAsia" w:ascii="仿宋_GB2312" w:hAnsi="仿宋" w:eastAsia="仿宋_GB2312"/>
          <w:b/>
          <w:color w:val="000000" w:themeColor="text1"/>
          <w:sz w:val="28"/>
          <w:szCs w:val="28"/>
          <w:highlight w:val="none"/>
          <w14:textFill>
            <w14:solidFill>
              <w14:schemeClr w14:val="tx1"/>
            </w14:solidFill>
          </w14:textFill>
        </w:rPr>
        <w:t>电池规格</w:t>
      </w: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蓄电池应采用12V</w:t>
      </w:r>
      <w:r>
        <w:rPr>
          <w:rFonts w:hint="eastAsia" w:ascii="仿宋_GB2312" w:eastAsia="仿宋_GB2312"/>
          <w:color w:val="000000" w:themeColor="text1"/>
          <w:sz w:val="28"/>
          <w:szCs w:val="28"/>
          <w:highlight w:val="none"/>
          <w:lang w:val="en-US" w:eastAsia="zh-CN"/>
          <w14:textFill>
            <w14:solidFill>
              <w14:schemeClr w14:val="tx1"/>
            </w14:solidFill>
          </w14:textFill>
        </w:rPr>
        <w:t>150</w:t>
      </w:r>
      <w:r>
        <w:rPr>
          <w:rFonts w:hint="eastAsia" w:ascii="仿宋_GB2312" w:eastAsia="仿宋_GB2312"/>
          <w:color w:val="000000" w:themeColor="text1"/>
          <w:sz w:val="28"/>
          <w:szCs w:val="28"/>
          <w:highlight w:val="none"/>
          <w14:textFill>
            <w14:solidFill>
              <w14:schemeClr w14:val="tx1"/>
            </w14:solidFill>
          </w14:textFill>
        </w:rPr>
        <w:t>AH阀控式密封铅酸蓄电池</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设计寿命7-10年以上；</w:t>
      </w:r>
    </w:p>
    <w:p w14:paraId="759FCA5A">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280" w:firstLineChars="100"/>
        <w:jc w:val="left"/>
        <w:textAlignment w:val="auto"/>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5</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
          <w:color w:val="000000" w:themeColor="text1"/>
          <w:sz w:val="28"/>
          <w:szCs w:val="28"/>
          <w:highlight w:val="none"/>
          <w:lang w:val="en-US" w:eastAsia="zh-CN"/>
          <w14:textFill>
            <w14:solidFill>
              <w14:schemeClr w14:val="tx1"/>
            </w14:solidFill>
          </w14:textFill>
        </w:rPr>
        <w:t>序号5蓄</w:t>
      </w:r>
      <w:r>
        <w:rPr>
          <w:rFonts w:hint="eastAsia" w:ascii="仿宋_GB2312" w:hAnsi="仿宋" w:eastAsia="仿宋_GB2312"/>
          <w:b/>
          <w:color w:val="000000" w:themeColor="text1"/>
          <w:sz w:val="28"/>
          <w:szCs w:val="28"/>
          <w:highlight w:val="none"/>
          <w14:textFill>
            <w14:solidFill>
              <w14:schemeClr w14:val="tx1"/>
            </w14:solidFill>
          </w14:textFill>
        </w:rPr>
        <w:t>电池规格</w:t>
      </w: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蓄电池应采用12V</w:t>
      </w:r>
      <w:r>
        <w:rPr>
          <w:rFonts w:hint="eastAsia" w:ascii="仿宋_GB2312" w:eastAsia="仿宋_GB2312"/>
          <w:color w:val="000000" w:themeColor="text1"/>
          <w:sz w:val="28"/>
          <w:szCs w:val="28"/>
          <w:highlight w:val="none"/>
          <w:lang w:val="en-US" w:eastAsia="zh-CN"/>
          <w14:textFill>
            <w14:solidFill>
              <w14:schemeClr w14:val="tx1"/>
            </w14:solidFill>
          </w14:textFill>
        </w:rPr>
        <w:t>200</w:t>
      </w:r>
      <w:r>
        <w:rPr>
          <w:rFonts w:hint="eastAsia" w:ascii="仿宋_GB2312" w:eastAsia="仿宋_GB2312"/>
          <w:color w:val="000000" w:themeColor="text1"/>
          <w:sz w:val="28"/>
          <w:szCs w:val="28"/>
          <w:highlight w:val="none"/>
          <w14:textFill>
            <w14:solidFill>
              <w14:schemeClr w14:val="tx1"/>
            </w14:solidFill>
          </w14:textFill>
        </w:rPr>
        <w:t>AH阀控式密封铅酸蓄电池</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设计寿命7-10年以上</w:t>
      </w:r>
      <w:r>
        <w:rPr>
          <w:rFonts w:hint="eastAsia" w:ascii="仿宋_GB2312" w:eastAsia="仿宋_GB2312"/>
          <w:color w:val="000000" w:themeColor="text1"/>
          <w:sz w:val="28"/>
          <w:szCs w:val="28"/>
          <w:highlight w:val="none"/>
          <w:lang w:eastAsia="zh-CN"/>
          <w14:textFill>
            <w14:solidFill>
              <w14:schemeClr w14:val="tx1"/>
            </w14:solidFill>
          </w14:textFill>
        </w:rPr>
        <w:t>。</w:t>
      </w:r>
    </w:p>
    <w:p w14:paraId="4908005D">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3"/>
        <w:jc w:val="left"/>
        <w:textAlignment w:val="auto"/>
        <w:rPr>
          <w:rFonts w:ascii="仿宋_GB2312" w:hAnsi="仿宋" w:eastAsia="仿宋_GB2312" w:cs="仿宋"/>
          <w:b/>
          <w:color w:val="000000" w:themeColor="text1"/>
          <w:sz w:val="28"/>
          <w:szCs w:val="28"/>
          <w:highlight w:val="none"/>
          <w14:textFill>
            <w14:solidFill>
              <w14:schemeClr w14:val="tx1"/>
            </w14:solidFill>
          </w14:textFill>
        </w:rPr>
      </w:pPr>
      <w:r>
        <w:rPr>
          <w:rFonts w:hint="eastAsia" w:ascii="仿宋_GB2312" w:hAnsi="仿宋" w:eastAsia="仿宋_GB2312" w:cs="仿宋"/>
          <w:b/>
          <w:color w:val="000000" w:themeColor="text1"/>
          <w:sz w:val="28"/>
          <w:szCs w:val="28"/>
          <w:highlight w:val="none"/>
          <w:lang w:val="en-US" w:eastAsia="zh-CN"/>
          <w14:textFill>
            <w14:solidFill>
              <w14:schemeClr w14:val="tx1"/>
            </w14:solidFill>
          </w14:textFill>
        </w:rPr>
        <w:t>2</w:t>
      </w:r>
      <w:r>
        <w:rPr>
          <w:rFonts w:hint="eastAsia" w:ascii="仿宋_GB2312" w:hAnsi="仿宋" w:eastAsia="仿宋_GB2312" w:cs="仿宋"/>
          <w:b/>
          <w:color w:val="000000" w:themeColor="text1"/>
          <w:sz w:val="28"/>
          <w:szCs w:val="28"/>
          <w:highlight w:val="none"/>
          <w14:textFill>
            <w14:solidFill>
              <w14:schemeClr w14:val="tx1"/>
            </w14:solidFill>
          </w14:textFill>
        </w:rPr>
        <w:t>、</w:t>
      </w:r>
      <w:r>
        <w:rPr>
          <w:rFonts w:hint="eastAsia" w:ascii="仿宋_GB2312" w:hAnsi="仿宋" w:eastAsia="仿宋_GB2312" w:cs="仿宋"/>
          <w:b/>
          <w:color w:val="000000" w:themeColor="text1"/>
          <w:sz w:val="28"/>
          <w:szCs w:val="28"/>
          <w:highlight w:val="none"/>
          <w:lang w:val="en-US" w:eastAsia="zh-CN"/>
          <w14:textFill>
            <w14:solidFill>
              <w14:schemeClr w14:val="tx1"/>
            </w14:solidFill>
          </w14:textFill>
        </w:rPr>
        <w:t>蓄</w:t>
      </w:r>
      <w:r>
        <w:rPr>
          <w:rFonts w:hint="eastAsia" w:ascii="仿宋_GB2312" w:hAnsi="仿宋" w:eastAsia="仿宋_GB2312" w:cs="仿宋"/>
          <w:b/>
          <w:color w:val="000000" w:themeColor="text1"/>
          <w:sz w:val="28"/>
          <w:szCs w:val="28"/>
          <w:highlight w:val="none"/>
          <w14:textFill>
            <w14:solidFill>
              <w14:schemeClr w14:val="tx1"/>
            </w14:solidFill>
          </w14:textFill>
        </w:rPr>
        <w:t>电池质保三年</w:t>
      </w:r>
    </w:p>
    <w:p w14:paraId="3E797883">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所有新安装</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蓄</w:t>
      </w:r>
      <w:r>
        <w:rPr>
          <w:rFonts w:hint="eastAsia" w:ascii="仿宋_GB2312" w:hAnsi="仿宋" w:eastAsia="仿宋_GB2312"/>
          <w:bCs/>
          <w:color w:val="000000" w:themeColor="text1"/>
          <w:sz w:val="28"/>
          <w:szCs w:val="28"/>
          <w:highlight w:val="none"/>
          <w14:textFill>
            <w14:solidFill>
              <w14:schemeClr w14:val="tx1"/>
            </w14:solidFill>
          </w14:textFill>
        </w:rPr>
        <w:t>电池自验收合格之日起，要求</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不低于</w:t>
      </w:r>
      <w:r>
        <w:rPr>
          <w:rFonts w:hint="eastAsia" w:ascii="仿宋_GB2312" w:hAnsi="仿宋" w:eastAsia="仿宋_GB2312"/>
          <w:bCs/>
          <w:color w:val="000000" w:themeColor="text1"/>
          <w:sz w:val="28"/>
          <w:szCs w:val="28"/>
          <w:highlight w:val="none"/>
          <w14:textFill>
            <w14:solidFill>
              <w14:schemeClr w14:val="tx1"/>
            </w14:solidFill>
          </w14:textFill>
        </w:rPr>
        <w:t>3年质保。</w:t>
      </w:r>
    </w:p>
    <w:p w14:paraId="3F72DB48">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3"/>
        <w:jc w:val="left"/>
        <w:textAlignment w:val="auto"/>
        <w:rPr>
          <w:rFonts w:ascii="仿宋_GB2312" w:hAnsi="仿宋" w:eastAsia="仿宋_GB2312" w:cs="仿宋"/>
          <w:b/>
          <w:color w:val="000000" w:themeColor="text1"/>
          <w:sz w:val="28"/>
          <w:szCs w:val="28"/>
          <w:highlight w:val="none"/>
          <w14:textFill>
            <w14:solidFill>
              <w14:schemeClr w14:val="tx1"/>
            </w14:solidFill>
          </w14:textFill>
        </w:rPr>
      </w:pPr>
      <w:r>
        <w:rPr>
          <w:rFonts w:hint="eastAsia" w:ascii="仿宋_GB2312" w:hAnsi="仿宋" w:eastAsia="仿宋_GB2312" w:cs="仿宋"/>
          <w:b/>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s="仿宋"/>
          <w:b/>
          <w:color w:val="000000" w:themeColor="text1"/>
          <w:sz w:val="28"/>
          <w:szCs w:val="28"/>
          <w:highlight w:val="none"/>
          <w14:textFill>
            <w14:solidFill>
              <w14:schemeClr w14:val="tx1"/>
            </w14:solidFill>
          </w14:textFill>
        </w:rPr>
        <w:t>、三年不间断电源维保服务内容</w:t>
      </w:r>
    </w:p>
    <w:p w14:paraId="19C4F514">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hint="eastAsia"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为确保不间断电源主机的稳定运行，维保期内需提供以下服务：</w:t>
      </w:r>
    </w:p>
    <w:p w14:paraId="01E5B22A">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1</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14:textFill>
            <w14:solidFill>
              <w14:schemeClr w14:val="tx1"/>
            </w14:solidFill>
          </w14:textFill>
        </w:rPr>
        <w:t>远程技术支持</w:t>
      </w:r>
    </w:p>
    <w:p w14:paraId="02012B45">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7×24小时热线：提供全天候技术咨询，通过远程方式给客户提供技术咨询、指导、支持等服务。</w:t>
      </w:r>
    </w:p>
    <w:p w14:paraId="577C2ADE">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2</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14:textFill>
            <w14:solidFill>
              <w14:schemeClr w14:val="tx1"/>
            </w14:solidFill>
          </w14:textFill>
        </w:rPr>
        <w:t>紧急故障修复</w:t>
      </w:r>
    </w:p>
    <w:p w14:paraId="15AAE0BB">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当出现故障时指派现场服务工程师，</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2</w:t>
      </w:r>
      <w:r>
        <w:rPr>
          <w:rFonts w:hint="eastAsia" w:ascii="仿宋_GB2312" w:hAnsi="仿宋" w:eastAsia="仿宋_GB2312"/>
          <w:bCs/>
          <w:color w:val="000000" w:themeColor="text1"/>
          <w:sz w:val="28"/>
          <w:szCs w:val="28"/>
          <w:highlight w:val="none"/>
          <w14:textFill>
            <w14:solidFill>
              <w14:schemeClr w14:val="tx1"/>
            </w14:solidFill>
          </w14:textFill>
        </w:rPr>
        <w:t>小时内到现场，</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6</w:t>
      </w:r>
      <w:r>
        <w:rPr>
          <w:rFonts w:hint="eastAsia" w:ascii="仿宋_GB2312" w:hAnsi="仿宋" w:eastAsia="仿宋_GB2312"/>
          <w:bCs/>
          <w:color w:val="000000" w:themeColor="text1"/>
          <w:sz w:val="28"/>
          <w:szCs w:val="28"/>
          <w:highlight w:val="none"/>
          <w14:textFill>
            <w14:solidFill>
              <w14:schemeClr w14:val="tx1"/>
            </w14:solidFill>
          </w14:textFill>
        </w:rPr>
        <w:t>小时内对故障设备进行维修和问题诊断解决。</w:t>
      </w:r>
    </w:p>
    <w:p w14:paraId="73F8536A">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14:textFill>
            <w14:solidFill>
              <w14:schemeClr w14:val="tx1"/>
            </w14:solidFill>
          </w14:textFill>
        </w:rPr>
        <w:t>定期巡检与预防性维护</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不含维修配件。</w:t>
      </w:r>
    </w:p>
    <w:p w14:paraId="18A4F615">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例行巡检：质保期内，每季度对不间断电源进行现场巡检，内容包括输入/输出电压、电流、频率、逆变器状态及逻辑控制器检查，检查所有电力线缆接头是否松动或过热，防止接触不良引起的火灾隐患，同时出具巡检报告</w:t>
      </w:r>
      <w:r>
        <w:rPr>
          <w:rFonts w:hint="eastAsia" w:ascii="仿宋_GB2312" w:hAnsi="仿宋" w:eastAsia="仿宋_GB2312"/>
          <w:bCs/>
          <w:color w:val="000000" w:themeColor="text1"/>
          <w:sz w:val="28"/>
          <w:szCs w:val="28"/>
          <w:highlight w:val="none"/>
          <w14:textFill>
            <w14:solidFill>
              <w14:schemeClr w14:val="tx1"/>
            </w14:solidFill>
          </w14:textFill>
        </w:rPr>
        <w:t>。</w:t>
      </w:r>
    </w:p>
    <w:p w14:paraId="16109932">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 w:eastAsia="仿宋_GB2312"/>
          <w:bCs/>
          <w:color w:val="000000" w:themeColor="text1"/>
          <w:sz w:val="28"/>
          <w:szCs w:val="28"/>
          <w:highlight w:val="none"/>
          <w:lang w:eastAsia="zh-CN"/>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环境评估：监测机房温度、湿度及灰尘情况</w:t>
      </w:r>
      <w:r>
        <w:rPr>
          <w:rFonts w:hint="eastAsia" w:ascii="仿宋_GB2312" w:hAnsi="仿宋" w:eastAsia="仿宋_GB2312"/>
          <w:bCs/>
          <w:color w:val="000000" w:themeColor="text1"/>
          <w:sz w:val="28"/>
          <w:szCs w:val="28"/>
          <w:highlight w:val="none"/>
          <w:lang w:eastAsia="zh-CN"/>
          <w14:textFill>
            <w14:solidFill>
              <w14:schemeClr w14:val="tx1"/>
            </w14:solidFill>
          </w14:textFill>
        </w:rPr>
        <w:t>，</w:t>
      </w:r>
      <w:r>
        <w:rPr>
          <w:rFonts w:hint="eastAsia" w:ascii="仿宋_GB2312" w:hAnsi="仿宋" w:eastAsia="仿宋_GB2312"/>
          <w:bCs/>
          <w:color w:val="000000" w:themeColor="text1"/>
          <w:sz w:val="28"/>
          <w:szCs w:val="28"/>
          <w:highlight w:val="none"/>
          <w14:textFill>
            <w14:solidFill>
              <w14:schemeClr w14:val="tx1"/>
            </w14:solidFill>
          </w14:textFill>
        </w:rPr>
        <w:t>并定期（2次/每年）进行主机内部除尘。</w:t>
      </w:r>
    </w:p>
    <w:p w14:paraId="0B813EC0">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hint="eastAsia" w:ascii="仿宋_GB2312" w:hAnsi="仿宋" w:eastAsia="仿宋_GB2312"/>
          <w:bCs/>
          <w:color w:val="000000" w:themeColor="text1"/>
          <w:sz w:val="28"/>
          <w:szCs w:val="28"/>
          <w:highlight w:val="none"/>
          <w:lang w:val="en-US" w:eastAsia="zh-CN"/>
          <w14:textFill>
            <w14:solidFill>
              <w14:schemeClr w14:val="tx1"/>
            </w14:solidFill>
          </w14:textFill>
        </w:rPr>
      </w:pP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充放电测试：</w:t>
      </w:r>
      <w:r>
        <w:rPr>
          <w:rFonts w:hint="eastAsia" w:ascii="仿宋_GB2312" w:hAnsi="仿宋" w:eastAsia="仿宋_GB2312"/>
          <w:bCs/>
          <w:color w:val="000000" w:themeColor="text1"/>
          <w:sz w:val="28"/>
          <w:szCs w:val="28"/>
          <w:highlight w:val="none"/>
          <w14:textFill>
            <w14:solidFill>
              <w14:schemeClr w14:val="tx1"/>
            </w14:solidFill>
          </w14:textFill>
        </w:rPr>
        <w:t>定期（2次/每年）进行</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充放电测试，并采用专用设备对电池状态进行抽查检测，出具检测报告。</w:t>
      </w:r>
    </w:p>
    <w:p w14:paraId="0330E2D0">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hint="eastAsia" w:ascii="仿宋_GB2312" w:hAnsi="仿宋" w:eastAsia="仿宋_GB2312"/>
          <w:bCs/>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★（三）产品技术要求</w:t>
      </w:r>
    </w:p>
    <w:p w14:paraId="67B2AC4C">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jc w:val="left"/>
        <w:textAlignment w:val="auto"/>
        <w:rPr>
          <w:rFonts w:hint="default" w:ascii="仿宋_GB2312" w:hAnsi="仿宋" w:eastAsia="仿宋_GB2312"/>
          <w:bCs/>
          <w:color w:val="000000" w:themeColor="text1"/>
          <w:sz w:val="28"/>
          <w:szCs w:val="28"/>
          <w:highlight w:val="none"/>
          <w:lang w:val="en-US" w:eastAsia="zh-CN"/>
          <w14:textFill>
            <w14:solidFill>
              <w14:schemeClr w14:val="tx1"/>
            </w14:solidFill>
          </w14:textFill>
        </w:rPr>
      </w:pP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须符合中华人民共和国通信行业标准YD/T 799-2024《通信用阀控式铅酸蓄电池》相关标准要求。</w:t>
      </w:r>
    </w:p>
    <w:p w14:paraId="0579EC4E">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jc w:val="left"/>
        <w:textAlignment w:val="auto"/>
        <w:rPr>
          <w:rFonts w:hint="eastAsia" w:ascii="仿宋_GB2312" w:hAnsi="仿宋" w:eastAsia="仿宋_GB2312"/>
          <w:b/>
          <w:bCs w:val="0"/>
          <w:color w:val="000000" w:themeColor="text1"/>
          <w:sz w:val="28"/>
          <w:szCs w:val="28"/>
          <w:highlight w:val="none"/>
          <w:lang w:eastAsia="zh-CN"/>
          <w14:textFill>
            <w14:solidFill>
              <w14:schemeClr w14:val="tx1"/>
            </w14:solidFill>
          </w14:textFill>
        </w:rPr>
      </w:pPr>
      <w:r>
        <w:rPr>
          <w:rFonts w:hint="eastAsia" w:ascii="仿宋_GB2312" w:hAnsi="仿宋" w:eastAsia="仿宋_GB2312"/>
          <w:b/>
          <w:bCs w:val="0"/>
          <w:color w:val="000000" w:themeColor="text1"/>
          <w:sz w:val="28"/>
          <w:szCs w:val="28"/>
          <w:highlight w:val="none"/>
          <w:lang w:val="en-US" w:eastAsia="zh-CN"/>
          <w14:textFill>
            <w14:solidFill>
              <w14:schemeClr w14:val="tx1"/>
            </w14:solidFill>
          </w14:textFill>
        </w:rPr>
        <w:t>1.</w:t>
      </w:r>
      <w:r>
        <w:rPr>
          <w:rFonts w:hint="eastAsia" w:ascii="仿宋_GB2312" w:hAnsi="仿宋" w:eastAsia="仿宋_GB2312"/>
          <w:b/>
          <w:bCs w:val="0"/>
          <w:color w:val="000000" w:themeColor="text1"/>
          <w:sz w:val="28"/>
          <w:szCs w:val="28"/>
          <w:highlight w:val="none"/>
          <w:lang w:eastAsia="zh-CN"/>
          <w14:textFill>
            <w14:solidFill>
              <w14:schemeClr w14:val="tx1"/>
            </w14:solidFill>
          </w14:textFill>
        </w:rPr>
        <w:t>蓄电池产品技术要求</w:t>
      </w:r>
    </w:p>
    <w:p w14:paraId="59D3EE88">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本次需求单个蓄电池电压为</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12V65AH、12V80AH、12V100AH、12V150AH、12V200AH</w:t>
      </w:r>
      <w:r>
        <w:rPr>
          <w:rFonts w:hint="eastAsia" w:ascii="仿宋_GB2312" w:hAnsi="宋体" w:eastAsia="仿宋_GB2312"/>
          <w:color w:val="000000" w:themeColor="text1"/>
          <w:sz w:val="28"/>
          <w:szCs w:val="28"/>
          <w:highlight w:val="none"/>
          <w14:textFill>
            <w14:solidFill>
              <w14:schemeClr w14:val="tx1"/>
            </w14:solidFill>
          </w14:textFill>
        </w:rPr>
        <w:t>;蓄电池浮充设计寿命应不低于</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7</w:t>
      </w:r>
      <w:r>
        <w:rPr>
          <w:rFonts w:hint="eastAsia" w:ascii="仿宋_GB2312" w:hAnsi="宋体" w:eastAsia="仿宋_GB2312"/>
          <w:color w:val="000000" w:themeColor="text1"/>
          <w:sz w:val="28"/>
          <w:szCs w:val="28"/>
          <w:highlight w:val="none"/>
          <w14:textFill>
            <w14:solidFill>
              <w14:schemeClr w14:val="tx1"/>
            </w14:solidFill>
          </w14:textFill>
        </w:rPr>
        <w:t>年。</w:t>
      </w:r>
    </w:p>
    <w:p w14:paraId="4A21C2A6">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外观要求：无变形、漏液、裂纹及污迹；标识清晰。</w:t>
      </w:r>
    </w:p>
    <w:p w14:paraId="0C352C5B">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阻燃性能：蓄电池槽、盖应采用高强度ABS材料制造，并具有阻燃性，其壳、盖、连接条保护罩应符合GB/T 2408-2021中的第8.4.2条HB(水平级)和第9.4条V-0(垂直级)的要求，正常工作条件下不出现鼓胀或收缩变形。</w:t>
      </w:r>
    </w:p>
    <w:p w14:paraId="6EF34E90">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宋体" w:eastAsia="仿宋_GB2312"/>
          <w:color w:val="000000" w:themeColor="text1"/>
          <w:sz w:val="28"/>
          <w:szCs w:val="28"/>
          <w:highlight w:val="none"/>
          <w:lang w:eastAsia="zh-CN"/>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4</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气密性：能承受50KPa正压或负压而不破裂、不开胶，压力释放后壳体无残余变形</w:t>
      </w:r>
      <w:r>
        <w:rPr>
          <w:rFonts w:hint="eastAsia" w:ascii="仿宋_GB2312" w:hAnsi="宋体" w:eastAsia="仿宋_GB2312"/>
          <w:color w:val="000000" w:themeColor="text1"/>
          <w:sz w:val="28"/>
          <w:szCs w:val="28"/>
          <w:highlight w:val="none"/>
          <w:lang w:eastAsia="zh-CN"/>
          <w14:textFill>
            <w14:solidFill>
              <w14:schemeClr w14:val="tx1"/>
            </w14:solidFill>
          </w14:textFill>
        </w:rPr>
        <w:t>。</w:t>
      </w:r>
    </w:p>
    <w:p w14:paraId="0719CA4D">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宋体" w:eastAsia="仿宋_GB2312"/>
          <w:color w:val="000000" w:themeColor="text1"/>
          <w:sz w:val="28"/>
          <w:szCs w:val="28"/>
          <w:highlight w:val="none"/>
          <w:lang w:eastAsia="zh-CN"/>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大电流放电：以30I</w:t>
      </w:r>
      <w:r>
        <w:rPr>
          <w:rFonts w:eastAsia="仿宋_GB2312"/>
          <w:color w:val="000000" w:themeColor="text1"/>
          <w:sz w:val="28"/>
          <w:szCs w:val="28"/>
          <w:highlight w:val="none"/>
          <w14:textFill>
            <w14:solidFill>
              <w14:schemeClr w14:val="tx1"/>
            </w14:solidFill>
          </w14:textFill>
        </w:rPr>
        <w:t>₁₀</w:t>
      </w:r>
      <w:r>
        <w:rPr>
          <w:rFonts w:hint="eastAsia" w:ascii="仿宋_GB2312" w:hAnsi="宋体" w:eastAsia="仿宋_GB2312"/>
          <w:color w:val="000000" w:themeColor="text1"/>
          <w:sz w:val="28"/>
          <w:szCs w:val="28"/>
          <w:highlight w:val="none"/>
          <w14:textFill>
            <w14:solidFill>
              <w14:schemeClr w14:val="tx1"/>
            </w14:solidFill>
          </w14:textFill>
        </w:rPr>
        <w:t>放电3min，极柱不熔断，内部汇流排不熔断，外观不出现异常</w:t>
      </w:r>
      <w:r>
        <w:rPr>
          <w:rFonts w:hint="eastAsia" w:ascii="仿宋_GB2312" w:hAnsi="宋体" w:eastAsia="仿宋_GB2312"/>
          <w:color w:val="000000" w:themeColor="text1"/>
          <w:sz w:val="28"/>
          <w:szCs w:val="28"/>
          <w:highlight w:val="none"/>
          <w:lang w:eastAsia="zh-CN"/>
          <w14:textFill>
            <w14:solidFill>
              <w14:schemeClr w14:val="tx1"/>
            </w14:solidFill>
          </w14:textFill>
        </w:rPr>
        <w:t>。</w:t>
      </w:r>
    </w:p>
    <w:p w14:paraId="03729350">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耐过充电能力：完全充电后的电池在（25±5）℃环境中，以</w:t>
      </w:r>
      <w:r>
        <w:rPr>
          <w:rFonts w:hint="eastAsia" w:ascii="仿宋_GB2312" w:hAnsi="宋体" w:eastAsia="仿宋_GB2312"/>
          <w:sz w:val="28"/>
          <w:szCs w:val="28"/>
          <w:highlight w:val="none"/>
        </w:rPr>
        <w:t>0.03C</w:t>
      </w:r>
      <w:r>
        <w:rPr>
          <w:rFonts w:eastAsia="仿宋_GB2312"/>
          <w:sz w:val="28"/>
          <w:szCs w:val="28"/>
          <w:highlight w:val="none"/>
        </w:rPr>
        <w:t>₁₀</w:t>
      </w:r>
      <w:r>
        <w:rPr>
          <w:rFonts w:hint="eastAsia" w:ascii="仿宋_GB2312" w:hAnsi="仿宋_GB2312" w:eastAsia="仿宋_GB2312" w:cs="仿宋_GB2312"/>
          <w:color w:val="000000" w:themeColor="text1"/>
          <w:sz w:val="28"/>
          <w:szCs w:val="28"/>
          <w:highlight w:val="none"/>
          <w14:textFill>
            <w14:solidFill>
              <w14:schemeClr w14:val="tx1"/>
            </w14:solidFill>
          </w14:textFill>
        </w:rPr>
        <w:t>电流再充电160h，静置1h，外观应无明显变形及渗液。</w:t>
      </w:r>
    </w:p>
    <w:p w14:paraId="6CC59082">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蓄电池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间</w:t>
      </w:r>
      <w:r>
        <w:rPr>
          <w:rFonts w:hint="eastAsia" w:ascii="仿宋_GB2312" w:hAnsi="仿宋_GB2312" w:eastAsia="仿宋_GB2312" w:cs="仿宋_GB2312"/>
          <w:color w:val="000000" w:themeColor="text1"/>
          <w:sz w:val="28"/>
          <w:szCs w:val="28"/>
          <w:highlight w:val="none"/>
          <w14:textFill>
            <w14:solidFill>
              <w14:schemeClr w14:val="tx1"/>
            </w14:solidFill>
          </w14:textFill>
        </w:rPr>
        <w:t>连接压降应</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△U≤10</w:t>
      </w:r>
      <w:r>
        <w:rPr>
          <w:rFonts w:hint="eastAsia" w:ascii="仿宋_GB2312" w:hAnsi="仿宋_GB2312" w:eastAsia="仿宋_GB2312" w:cs="仿宋_GB2312"/>
          <w:color w:val="000000" w:themeColor="text1"/>
          <w:sz w:val="28"/>
          <w:szCs w:val="28"/>
          <w:highlight w:val="none"/>
          <w14:textFill>
            <w14:solidFill>
              <w14:schemeClr w14:val="tx1"/>
            </w14:solidFill>
          </w14:textFill>
        </w:rPr>
        <w:t>mV</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69CBD7C4">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过度放电恢复能力：过度放电后容量恢复值≥9</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9.5</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w:t>
      </w:r>
    </w:p>
    <w:p w14:paraId="4D2776CF">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再充电性能：恒压充电24小时的再充电能力因素≥9</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p>
    <w:p w14:paraId="6356C575">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容量保存率：完全充电的蓄电池，在25±5°的环境中，</w:t>
      </w:r>
    </w:p>
    <w:p w14:paraId="3A90F685">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left"/>
        <w:textAlignment w:val="auto"/>
        <w:rPr>
          <w:rFonts w:hint="eastAsia" w:ascii="仿宋_GB2312" w:hAnsi="仿宋_GB2312" w:eastAsia="仿宋_GB2312" w:cs="仿宋_GB2312"/>
          <w:strike w:val="0"/>
          <w:dstrike w:val="0"/>
          <w:color w:val="0000FF"/>
          <w:sz w:val="28"/>
          <w:szCs w:val="28"/>
          <w:highlight w:val="none"/>
        </w:rPr>
      </w:pP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静置28天后，其容量保持率应在9</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%以上</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w:t>
      </w:r>
    </w:p>
    <w:p w14:paraId="2CCEFFE3">
      <w:pPr>
        <w:pStyle w:val="29"/>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同组蓄电池10h率容量试验时，最大实际容量与最小实际容量的差值与整组蓄电池的平均容量值之比应≤5%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26205160">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蓄电池内阻：</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须符合YD/T799-2024相应标准。</w:t>
      </w:r>
    </w:p>
    <w:p w14:paraId="53E2BAA4">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蓄电池的安全阀有自动开启和关闭的功能，开阀压应是</w:t>
      </w:r>
    </w:p>
    <w:p w14:paraId="5771BE44">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--35kPa，闭阀压应是3--30kPa</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bookmarkStart w:id="6" w:name="_GoBack"/>
      <w:bookmarkEnd w:id="6"/>
    </w:p>
    <w:p w14:paraId="078AA1E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宋体" w:eastAsia="仿宋_GB2312" w:cs="Times New Roman"/>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none"/>
          <w:lang w:val="en-US" w:eastAsia="zh-CN" w:bidi="ar-SA"/>
          <w14:textFill>
            <w14:solidFill>
              <w14:schemeClr w14:val="tx1"/>
            </w14:solidFill>
          </w14:textFill>
        </w:rPr>
        <w:t>（14）具备防伪验证。</w:t>
      </w:r>
    </w:p>
    <w:p w14:paraId="3C0570F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宋体" w:eastAsia="仿宋_GB2312" w:cs="Times New Roman"/>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none"/>
          <w:lang w:val="en-US" w:eastAsia="zh-CN" w:bidi="ar-SA"/>
          <w14:textFill>
            <w14:solidFill>
              <w14:schemeClr w14:val="tx1"/>
            </w14:solidFill>
          </w14:textFill>
        </w:rPr>
        <w:t>（15）</w:t>
      </w:r>
      <w:r>
        <w:rPr>
          <w:rFonts w:hint="eastAsia" w:ascii="仿宋_GB2312" w:hAnsi="宋体" w:eastAsia="仿宋_GB2312"/>
          <w:color w:val="000000" w:themeColor="text1"/>
          <w:sz w:val="28"/>
          <w:szCs w:val="28"/>
          <w:highlight w:val="none"/>
          <w14:textFill>
            <w14:solidFill>
              <w14:schemeClr w14:val="tx1"/>
            </w14:solidFill>
          </w14:textFill>
        </w:rPr>
        <w:t>蓄电池</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重量</w:t>
      </w:r>
      <w:r>
        <w:rPr>
          <w:rFonts w:hint="eastAsia" w:ascii="仿宋_GB2312" w:hAnsi="宋体" w:eastAsia="仿宋_GB2312"/>
          <w:color w:val="000000" w:themeColor="text1"/>
          <w:sz w:val="28"/>
          <w:szCs w:val="28"/>
          <w:highlight w:val="none"/>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符合YD/T799-2024标准（6.5表1），</w:t>
      </w:r>
      <w:r>
        <w:rPr>
          <w:rFonts w:hint="eastAsia" w:ascii="仿宋_GB2312" w:hAnsi="宋体" w:eastAsia="仿宋_GB2312" w:cs="Times New Roman"/>
          <w:color w:val="000000" w:themeColor="text1"/>
          <w:kern w:val="2"/>
          <w:sz w:val="28"/>
          <w:szCs w:val="28"/>
          <w:highlight w:val="none"/>
          <w:lang w:val="en-US" w:eastAsia="zh-CN" w:bidi="ar-SA"/>
          <w14:textFill>
            <w14:solidFill>
              <w14:schemeClr w14:val="tx1"/>
            </w14:solidFill>
          </w14:textFill>
        </w:rPr>
        <w:t>交付时现场称重试验。</w:t>
      </w:r>
    </w:p>
    <w:p w14:paraId="0436C52C">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16</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蓄电池须具有安全防护设计及措施，以保障其在运输、</w:t>
      </w:r>
    </w:p>
    <w:p w14:paraId="2A16D737">
      <w:pPr>
        <w:pStyle w:val="29"/>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仿宋_GB2312" w:hAnsi="宋体" w:eastAsia="仿宋_GB2312"/>
          <w:color w:val="000000" w:themeColor="text1"/>
          <w:sz w:val="28"/>
          <w:szCs w:val="28"/>
          <w:highlight w:val="none"/>
          <w:lang w:eastAsia="zh-CN"/>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安装及使用过程中的安全性。具体要求：须配置防滑防酸型保护托盘等装置，防止因电池安装过程中滑倒或其他异常情况导致电池漏液，进而引发短路甚至着火事故。须具备防止电池在运输过程中发生碰撞的设计，同时能够控制蓄电池的有效安装距离，避免因碰撞造成电池外壳破碎，以及因安装不当引发的各类安全隐患。</w:t>
      </w:r>
    </w:p>
    <w:p w14:paraId="6E358E1E">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17</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蓄电池应具有先进的板栅设计，避免使用、搬运、安装</w:t>
      </w:r>
    </w:p>
    <w:p w14:paraId="494B19F1">
      <w:pPr>
        <w:pStyle w:val="29"/>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仿宋_GB2312" w:hAnsi="宋体" w:eastAsia="仿宋_GB2312"/>
          <w:color w:val="000000" w:themeColor="text1"/>
          <w:sz w:val="28"/>
          <w:szCs w:val="28"/>
          <w:highlight w:val="yellow"/>
          <w:lang w:eastAsia="zh-CN"/>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不当造成的安全隐患，提高活性物质利用率</w:t>
      </w:r>
      <w:r>
        <w:rPr>
          <w:rFonts w:hint="eastAsia" w:ascii="仿宋_GB2312" w:hAnsi="宋体" w:eastAsia="仿宋_GB2312"/>
          <w:color w:val="000000" w:themeColor="text1"/>
          <w:sz w:val="28"/>
          <w:szCs w:val="28"/>
          <w:highlight w:val="none"/>
          <w:lang w:eastAsia="zh-CN"/>
          <w14:textFill>
            <w14:solidFill>
              <w14:schemeClr w14:val="tx1"/>
            </w14:solidFill>
          </w14:textFill>
        </w:rPr>
        <w:t>。</w:t>
      </w:r>
    </w:p>
    <w:p w14:paraId="4879BD33">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18</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为保障蓄电池全密闭效果，电池槽盖应采用热封工艺，</w:t>
      </w:r>
    </w:p>
    <w:p w14:paraId="612F1EE5">
      <w:pPr>
        <w:pStyle w:val="29"/>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机器自动热封，槽盖本体熔合，保障密封可靠性。</w:t>
      </w:r>
    </w:p>
    <w:p w14:paraId="6939F8B1">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default" w:ascii="仿宋_GB2312" w:hAnsi="宋体" w:eastAsia="仿宋_GB2312" w:cs="Times New Roman"/>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（19）质量安全可靠性，</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中标后</w:t>
      </w: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提供生产厂商针对本次项目出具的包含≥3年质保的《原厂服务承诺函》。</w:t>
      </w:r>
    </w:p>
    <w:p w14:paraId="0FB10ECD">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（四）施工要求</w:t>
      </w:r>
    </w:p>
    <w:p w14:paraId="3602C5C7">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left="-720" w:leftChars="0" w:firstLine="1120" w:firstLineChars="40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w:t>
      </w:r>
      <w:r>
        <w:rPr>
          <w:rFonts w:hint="eastAsia" w:ascii="仿宋_GB2312" w:hAnsi="仿宋" w:eastAsia="仿宋_GB2312" w:cs="仿宋"/>
          <w:color w:val="000000" w:themeColor="text1"/>
          <w:sz w:val="28"/>
          <w:szCs w:val="28"/>
          <w:highlight w:val="none"/>
          <w14:textFill>
            <w14:solidFill>
              <w14:schemeClr w14:val="tx1"/>
            </w14:solidFill>
          </w14:textFill>
        </w:rPr>
        <w:t>现场勘察与施工准备</w:t>
      </w:r>
    </w:p>
    <w:p w14:paraId="236A2BC0">
      <w:pPr>
        <w:pStyle w:val="7"/>
        <w:keepNext w:val="0"/>
        <w:keepLines w:val="0"/>
        <w:pageBreakBefore w:val="0"/>
        <w:widowControl w:val="0"/>
        <w:tabs>
          <w:tab w:val="left" w:pos="1352"/>
        </w:tabs>
        <w:kinsoku/>
        <w:wordWrap/>
        <w:overflowPunct/>
        <w:topLinePunct w:val="0"/>
        <w:autoSpaceDE/>
        <w:autoSpaceDN/>
        <w:bidi w:val="0"/>
        <w:adjustRightInd/>
        <w:snapToGrid/>
        <w:spacing w:line="288" w:lineRule="auto"/>
        <w:ind w:left="0" w:leftChars="0" w:firstLineChars="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（1）承载与环境确认：供应商应在施工前对电池架强度及直流空开规格进行核验,如发现电池架强度及直流空开有老化现象,必须书面告知用户方。</w:t>
      </w:r>
    </w:p>
    <w:p w14:paraId="3B1D3107">
      <w:pPr>
        <w:pStyle w:val="7"/>
        <w:keepNext w:val="0"/>
        <w:keepLines w:val="0"/>
        <w:pageBreakBefore w:val="0"/>
        <w:widowControl w:val="0"/>
        <w:tabs>
          <w:tab w:val="left" w:pos="1352"/>
        </w:tabs>
        <w:kinsoku/>
        <w:wordWrap/>
        <w:overflowPunct/>
        <w:topLinePunct w:val="0"/>
        <w:autoSpaceDE/>
        <w:autoSpaceDN/>
        <w:bidi w:val="0"/>
        <w:adjustRightInd/>
        <w:snapToGrid/>
        <w:spacing w:line="288" w:lineRule="auto"/>
        <w:ind w:left="0" w:leftChars="0" w:firstLineChars="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2</w:t>
      </w: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物料验收：进场物料需经用户方查验原厂封条及合格证。供应商须提供所投电池的生产批次证明，确保同组电池容量一致性。</w:t>
      </w:r>
    </w:p>
    <w:p w14:paraId="69EEAFEF">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2. 施工资质与安全规范</w:t>
      </w:r>
    </w:p>
    <w:p w14:paraId="033846F3">
      <w:pPr>
        <w:pStyle w:val="7"/>
        <w:keepNext w:val="0"/>
        <w:keepLines w:val="0"/>
        <w:pageBreakBefore w:val="0"/>
        <w:tabs>
          <w:tab w:val="left" w:pos="1352"/>
        </w:tabs>
        <w:kinsoku/>
        <w:wordWrap/>
        <w:overflowPunct/>
        <w:topLinePunct w:val="0"/>
        <w:autoSpaceDE/>
        <w:autoSpaceDN/>
        <w:bidi w:val="0"/>
        <w:adjustRightInd/>
        <w:snapToGrid/>
        <w:spacing w:beforeAutospacing="0" w:line="240" w:lineRule="auto"/>
        <w:ind w:left="0" w:leftChars="0" w:firstLine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1</w:t>
      </w: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人员资质：所有现场施工人员必须持有效电工证上岗</w:t>
      </w:r>
      <w:r>
        <w:rPr>
          <w:rFonts w:hint="eastAsia" w:ascii="仿宋_GB2312" w:hAnsi="仿宋" w:eastAsia="仿宋_GB2312"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签订合同前</w:t>
      </w:r>
      <w:r>
        <w:rPr>
          <w:rFonts w:hint="eastAsia" w:ascii="仿宋" w:hAnsi="仿宋" w:eastAsia="仿宋" w:cs="仿宋"/>
          <w:color w:val="000000" w:themeColor="text1"/>
          <w:sz w:val="28"/>
          <w:szCs w:val="28"/>
          <w:highlight w:val="none"/>
          <w14:textFill>
            <w14:solidFill>
              <w14:schemeClr w14:val="tx1"/>
            </w14:solidFill>
          </w14:textFill>
        </w:rPr>
        <w:t>提供相关证书</w:t>
      </w:r>
      <w:r>
        <w:rPr>
          <w:rFonts w:hint="eastAsia" w:ascii="仿宋" w:hAnsi="仿宋" w:eastAsia="仿宋" w:cs="仿宋"/>
          <w:color w:val="000000" w:themeColor="text1"/>
          <w:sz w:val="28"/>
          <w:szCs w:val="28"/>
          <w:highlight w:val="none"/>
          <w:lang w:val="en-US" w:eastAsia="zh-CN"/>
          <w14:textFill>
            <w14:solidFill>
              <w14:schemeClr w14:val="tx1"/>
            </w14:solidFill>
          </w14:textFill>
        </w:rPr>
        <w:t>备案</w:t>
      </w:r>
      <w:r>
        <w:rPr>
          <w:rFonts w:hint="eastAsia" w:ascii="仿宋" w:hAnsi="仿宋" w:eastAsia="仿宋" w:cs="仿宋"/>
          <w:color w:val="000000" w:themeColor="text1"/>
          <w:sz w:val="28"/>
          <w:szCs w:val="28"/>
          <w:highlight w:val="none"/>
          <w14:textFill>
            <w14:solidFill>
              <w14:schemeClr w14:val="tx1"/>
            </w14:solidFill>
          </w14:textFill>
        </w:rPr>
        <w:t>。</w:t>
      </w:r>
    </w:p>
    <w:p w14:paraId="2C25B7DA">
      <w:pPr>
        <w:pStyle w:val="7"/>
        <w:keepNext w:val="0"/>
        <w:keepLines w:val="0"/>
        <w:pageBreakBefore w:val="0"/>
        <w:widowControl w:val="0"/>
        <w:tabs>
          <w:tab w:val="left" w:pos="1352"/>
        </w:tabs>
        <w:kinsoku/>
        <w:wordWrap/>
        <w:overflowPunct/>
        <w:topLinePunct w:val="0"/>
        <w:autoSpaceDE/>
        <w:autoSpaceDN/>
        <w:bidi w:val="0"/>
        <w:adjustRightInd/>
        <w:snapToGrid/>
        <w:spacing w:line="288" w:lineRule="auto"/>
        <w:ind w:left="0" w:leftChars="0" w:firstLineChars="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2</w:t>
      </w: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不停电作业承诺：施工期间必须确保不间断电源负载始终处于带电状态。严禁在未获得许可的情况下将不间断电源转至手动旁路或关机。</w:t>
      </w:r>
    </w:p>
    <w:p w14:paraId="3E0AE330">
      <w:pPr>
        <w:pStyle w:val="7"/>
        <w:keepNext w:val="0"/>
        <w:keepLines w:val="0"/>
        <w:pageBreakBefore w:val="0"/>
        <w:widowControl w:val="0"/>
        <w:tabs>
          <w:tab w:val="left" w:pos="1352"/>
        </w:tabs>
        <w:kinsoku/>
        <w:wordWrap/>
        <w:overflowPunct/>
        <w:topLinePunct w:val="0"/>
        <w:autoSpaceDE/>
        <w:autoSpaceDN/>
        <w:bidi w:val="0"/>
        <w:adjustRightInd/>
        <w:snapToGrid/>
        <w:spacing w:line="288" w:lineRule="auto"/>
        <w:ind w:left="0" w:leftChars="0" w:firstLineChars="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3</w:t>
      </w: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安全防护：施工现场需配备绝缘毯、绝缘手套及专用绝缘工具。</w:t>
      </w:r>
    </w:p>
    <w:p w14:paraId="42BA7CBB">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3.标准化实施流程</w:t>
      </w:r>
    </w:p>
    <w:p w14:paraId="074FF90A">
      <w:pPr>
        <w:pStyle w:val="7"/>
        <w:keepNext w:val="0"/>
        <w:keepLines w:val="0"/>
        <w:pageBreakBefore w:val="0"/>
        <w:widowControl w:val="0"/>
        <w:numPr>
          <w:ilvl w:val="0"/>
          <w:numId w:val="0"/>
        </w:numPr>
        <w:tabs>
          <w:tab w:val="left" w:pos="1352"/>
          <w:tab w:val="left" w:pos="2072"/>
        </w:tabs>
        <w:kinsoku/>
        <w:wordWrap/>
        <w:overflowPunct/>
        <w:topLinePunct w:val="0"/>
        <w:autoSpaceDE/>
        <w:autoSpaceDN/>
        <w:bidi w:val="0"/>
        <w:adjustRightInd/>
        <w:snapToGrid/>
        <w:spacing w:line="288" w:lineRule="auto"/>
        <w:ind w:firstLine="560" w:firstLineChars="20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w:t>
      </w:r>
      <w:r>
        <w:rPr>
          <w:rFonts w:hint="eastAsia" w:ascii="仿宋_GB2312" w:hAnsi="仿宋" w:eastAsia="仿宋_GB2312" w:cs="仿宋"/>
          <w:color w:val="000000" w:themeColor="text1"/>
          <w:sz w:val="28"/>
          <w:szCs w:val="28"/>
          <w:highlight w:val="none"/>
          <w14:textFill>
            <w14:solidFill>
              <w14:schemeClr w14:val="tx1"/>
            </w14:solidFill>
          </w14:textFill>
        </w:rPr>
        <w:t>分步切换方案：供应商需提交详细的分组施工计划。</w:t>
      </w:r>
    </w:p>
    <w:p w14:paraId="174F0975">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ascii="仿宋_GB2312" w:hAnsi="仿宋" w:eastAsia="仿宋_GB2312" w:cs="仿宋"/>
          <w:strike/>
          <w:dstrike w:val="0"/>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（2）合规拆卸与清退：供应商负责将旧电池安全拆卸，并按照国家废旧蓄电池处置标准，在24小时内移送至具备资质的存储地或回收站，严禁机房堆放过期电池。</w:t>
      </w:r>
    </w:p>
    <w:p w14:paraId="68C6E5BF">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3" w:firstLine="560" w:firstLineChars="20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系统校准：安装完成后，供应商需对监测系统进行逐节校准，确保巡检仪显示的电压、内阻数据与万用表实测值偏差在 ±0.5% 以内。</w:t>
      </w:r>
    </w:p>
    <w:p w14:paraId="3168C9EC">
      <w:pPr>
        <w:pStyle w:val="7"/>
        <w:keepNext w:val="0"/>
        <w:keepLines w:val="0"/>
        <w:pageBreakBefore w:val="0"/>
        <w:widowControl w:val="0"/>
        <w:tabs>
          <w:tab w:val="left" w:pos="1352"/>
        </w:tabs>
        <w:kinsoku/>
        <w:wordWrap/>
        <w:overflowPunct/>
        <w:topLinePunct w:val="0"/>
        <w:autoSpaceDE/>
        <w:autoSpaceDN/>
        <w:bidi w:val="0"/>
        <w:adjustRightInd/>
        <w:snapToGrid/>
        <w:spacing w:line="288" w:lineRule="auto"/>
        <w:ind w:left="0" w:leftChars="0" w:firstLineChars="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3</w:t>
      </w:r>
      <w:r>
        <w:rPr>
          <w:rFonts w:ascii="仿宋_GB2312" w:hAnsi="仿宋" w:eastAsia="仿宋_GB2312" w:cs="仿宋"/>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14:textFill>
            <w14:solidFill>
              <w14:schemeClr w14:val="tx1"/>
            </w14:solidFill>
          </w14:textFill>
        </w:rPr>
        <w:t>调试、测试与验收</w:t>
      </w:r>
    </w:p>
    <w:p w14:paraId="1C172E0A">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3" w:firstLine="560" w:firstLineChars="200"/>
        <w:jc w:val="left"/>
        <w:textAlignment w:val="auto"/>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充放电测试：供应商需组织现场带载放电实验，放电深度不低于30%。</w:t>
      </w:r>
    </w:p>
    <w:p w14:paraId="645D85C0">
      <w:pPr>
        <w:pStyle w:val="7"/>
        <w:keepNext w:val="0"/>
        <w:keepLines w:val="0"/>
        <w:pageBreakBefore w:val="0"/>
        <w:widowControl w:val="0"/>
        <w:numPr>
          <w:ilvl w:val="0"/>
          <w:numId w:val="3"/>
        </w:numPr>
        <w:tabs>
          <w:tab w:val="left" w:pos="1352"/>
        </w:tabs>
        <w:kinsoku/>
        <w:wordWrap/>
        <w:overflowPunct/>
        <w:topLinePunct w:val="0"/>
        <w:autoSpaceDE/>
        <w:autoSpaceDN/>
        <w:bidi w:val="0"/>
        <w:adjustRightInd/>
        <w:snapToGrid/>
        <w:spacing w:line="288" w:lineRule="auto"/>
        <w:ind w:left="0" w:leftChars="0" w:firstLineChars="0"/>
        <w:jc w:val="left"/>
        <w:textAlignment w:val="auto"/>
        <w:rPr>
          <w:rFonts w:hint="eastAsia"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验收交付物：供应商必须提交《安装调试报告》。</w:t>
      </w:r>
      <w:bookmarkEnd w:id="1"/>
      <w:bookmarkEnd w:id="2"/>
      <w:bookmarkEnd w:id="3"/>
      <w:bookmarkEnd w:id="4"/>
      <w:bookmarkEnd w:id="5"/>
    </w:p>
    <w:p w14:paraId="6199ECC7">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pPr>
      <w:r>
        <w:rPr>
          <w:rFonts w:hint="eastAsia" w:ascii="仿宋_GB2312" w:hAnsi="仿宋" w:eastAsia="仿宋_GB2312"/>
          <w:bCs/>
          <w:color w:val="000000" w:themeColor="text1"/>
          <w:sz w:val="28"/>
          <w:szCs w:val="28"/>
          <w:highlight w:val="none"/>
          <w14:textFill>
            <w14:solidFill>
              <w14:schemeClr w14:val="tx1"/>
            </w14:solidFill>
          </w14:textFill>
        </w:rPr>
        <w:t>★</w:t>
      </w: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二、验收标准：</w:t>
      </w:r>
    </w:p>
    <w:p w14:paraId="22DB0EB1">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hint="eastAsia" w:ascii="仿宋_GB2312" w:hAnsi="仿宋" w:eastAsia="仿宋_GB2312" w:cs="仿宋"/>
          <w:color w:val="000000" w:themeColor="text1"/>
          <w:sz w:val="28"/>
          <w:szCs w:val="28"/>
          <w:highlight w:val="none"/>
          <w:lang w:val="zh-CN"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1.</w:t>
      </w:r>
      <w:r>
        <w:rPr>
          <w:rFonts w:hint="eastAsia" w:ascii="仿宋_GB2312" w:hAnsi="仿宋" w:eastAsia="仿宋_GB2312" w:cs="仿宋"/>
          <w:color w:val="000000" w:themeColor="text1"/>
          <w:sz w:val="28"/>
          <w:szCs w:val="28"/>
          <w:highlight w:val="none"/>
          <w:lang w:val="zh-CN" w:eastAsia="zh-CN"/>
          <w14:textFill>
            <w14:solidFill>
              <w14:schemeClr w14:val="tx1"/>
            </w14:solidFill>
          </w14:textFill>
        </w:rPr>
        <w:t>采购人参照《财政部关于进一步加强政府采购需求和履约验收管理的指导意见》（财库〔2016〕205号）</w:t>
      </w: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和自贡市财政局关于印发《自贡市政府采购履约验收管理办法》的通知自财规[2023]2号</w:t>
      </w:r>
      <w:r>
        <w:rPr>
          <w:rFonts w:hint="eastAsia" w:ascii="仿宋_GB2312" w:hAnsi="仿宋" w:eastAsia="仿宋_GB2312" w:cs="仿宋"/>
          <w:color w:val="000000" w:themeColor="text1"/>
          <w:sz w:val="28"/>
          <w:szCs w:val="28"/>
          <w:highlight w:val="none"/>
          <w:lang w:val="zh-CN" w:eastAsia="zh-CN"/>
          <w14:textFill>
            <w14:solidFill>
              <w14:schemeClr w14:val="tx1"/>
            </w14:solidFill>
          </w14:textFill>
        </w:rPr>
        <w:t>的规定进行验收。</w:t>
      </w:r>
    </w:p>
    <w:p w14:paraId="5F5E5BC6">
      <w:pPr>
        <w:pStyle w:val="7"/>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jc w:val="left"/>
        <w:textAlignment w:val="auto"/>
        <w:rPr>
          <w:rFonts w:hint="default" w:ascii="仿宋_GB2312" w:hAnsi="仿宋" w:eastAsia="仿宋_GB2312"/>
          <w:bCs/>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2.</w:t>
      </w:r>
      <w:r>
        <w:rPr>
          <w:rFonts w:hint="eastAsia" w:ascii="仿宋_GB2312" w:hAnsi="仿宋" w:eastAsia="仿宋_GB2312"/>
          <w:bCs/>
          <w:color w:val="000000" w:themeColor="text1"/>
          <w:sz w:val="28"/>
          <w:szCs w:val="28"/>
          <w:highlight w:val="none"/>
          <w:lang w:val="en-US" w:eastAsia="zh-CN"/>
          <w14:textFill>
            <w14:solidFill>
              <w14:schemeClr w14:val="tx1"/>
            </w14:solidFill>
          </w14:textFill>
        </w:rPr>
        <w:t>须符合中华人民共和国通信行业标准YD/T 799-2024《通信用阀控式铅酸蓄电池》相关标准要求。</w:t>
      </w:r>
    </w:p>
    <w:p w14:paraId="711CFCB3">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eastAsia" w:ascii="仿宋_GB2312" w:hAnsi="仿宋" w:eastAsia="仿宋_GB2312" w:cs="仿宋"/>
          <w:color w:val="000000" w:themeColor="text1"/>
          <w:kern w:val="2"/>
          <w:sz w:val="28"/>
          <w:szCs w:val="28"/>
          <w:highlight w:val="none"/>
          <w:lang w:val="zh-CN" w:eastAsia="zh-CN" w:bidi="ar-SA"/>
          <w14:textFill>
            <w14:solidFill>
              <w14:schemeClr w14:val="tx1"/>
            </w14:solidFill>
          </w14:textFill>
        </w:rPr>
      </w:pPr>
      <w:r>
        <w:rPr>
          <w:rFonts w:hint="eastAsia" w:ascii="仿宋_GB2312" w:hAnsi="仿宋" w:eastAsia="仿宋_GB2312" w:cs="仿宋"/>
          <w:color w:val="000000" w:themeColor="text1"/>
          <w:kern w:val="2"/>
          <w:sz w:val="28"/>
          <w:szCs w:val="28"/>
          <w:highlight w:val="none"/>
          <w:lang w:val="en-US" w:eastAsia="zh-CN" w:bidi="ar-SA"/>
          <w14:textFill>
            <w14:solidFill>
              <w14:schemeClr w14:val="tx1"/>
            </w14:solidFill>
          </w14:textFill>
        </w:rPr>
        <w:t>3.验收条件：中标后</w:t>
      </w:r>
      <w:r>
        <w:rPr>
          <w:rFonts w:hint="eastAsia" w:ascii="仿宋_GB2312" w:hAnsi="仿宋" w:eastAsia="仿宋_GB2312" w:cs="仿宋"/>
          <w:color w:val="000000" w:themeColor="text1"/>
          <w:kern w:val="2"/>
          <w:sz w:val="28"/>
          <w:szCs w:val="28"/>
          <w:highlight w:val="none"/>
          <w:lang w:val="zh-CN" w:eastAsia="zh-CN" w:bidi="ar-SA"/>
          <w14:textFill>
            <w14:solidFill>
              <w14:schemeClr w14:val="tx1"/>
            </w14:solidFill>
          </w14:textFill>
        </w:rPr>
        <w:t>提供</w:t>
      </w:r>
      <w:r>
        <w:rPr>
          <w:rFonts w:hint="eastAsia" w:ascii="仿宋_GB2312" w:hAnsi="仿宋" w:eastAsia="仿宋_GB2312" w:cs="仿宋"/>
          <w:color w:val="000000" w:themeColor="text1"/>
          <w:kern w:val="2"/>
          <w:sz w:val="28"/>
          <w:szCs w:val="28"/>
          <w:highlight w:val="none"/>
          <w:lang w:val="en-US" w:eastAsia="zh-CN" w:bidi="ar-SA"/>
          <w14:textFill>
            <w14:solidFill>
              <w14:schemeClr w14:val="tx1"/>
            </w14:solidFill>
          </w14:textFill>
        </w:rPr>
        <w:t>投同系列产品国家认可的第三方机构出具的检测报告或技术说明文件，证明蓄电池连接件压降，过度放电恢复能力</w:t>
      </w:r>
      <w:r>
        <w:rPr>
          <w:rFonts w:hint="eastAsia" w:ascii="仿宋_GB2312" w:hAnsi="仿宋" w:eastAsia="仿宋_GB2312" w:cs="仿宋"/>
          <w:color w:val="000000" w:themeColor="text1"/>
          <w:kern w:val="2"/>
          <w:sz w:val="28"/>
          <w:szCs w:val="28"/>
          <w:highlight w:val="none"/>
          <w:lang w:val="zh-CN" w:eastAsia="zh-CN" w:bidi="ar-SA"/>
          <w14:textFill>
            <w14:solidFill>
              <w14:schemeClr w14:val="tx1"/>
            </w14:solidFill>
          </w14:textFill>
        </w:rPr>
        <w:t>、容量保存率、同组蓄电池10h率容量试验、</w:t>
      </w:r>
      <w:r>
        <w:rPr>
          <w:rFonts w:hint="eastAsia" w:ascii="仿宋_GB2312" w:hAnsi="仿宋" w:eastAsia="仿宋_GB2312" w:cs="仿宋"/>
          <w:color w:val="000000" w:themeColor="text1"/>
          <w:kern w:val="2"/>
          <w:sz w:val="28"/>
          <w:szCs w:val="28"/>
          <w:highlight w:val="none"/>
          <w:lang w:val="en-US" w:eastAsia="zh-CN" w:bidi="ar-SA"/>
          <w14:textFill>
            <w14:solidFill>
              <w14:schemeClr w14:val="tx1"/>
            </w14:solidFill>
          </w14:textFill>
        </w:rPr>
        <w:t>电池内阻、蓄电池安全防护设计及措施、蓄电池板栅设计等核心指标均符合技术要求。中标后依据招标要求提供蓄电池生产执行了</w:t>
      </w:r>
      <w:r>
        <w:rPr>
          <w:rFonts w:hint="eastAsia" w:ascii="仿宋_GB2312" w:hAnsi="仿宋" w:eastAsia="仿宋_GB2312" w:cs="仿宋"/>
          <w:color w:val="000000" w:themeColor="text1"/>
          <w:kern w:val="2"/>
          <w:sz w:val="28"/>
          <w:szCs w:val="28"/>
          <w:highlight w:val="none"/>
          <w:lang w:val="zh-CN" w:eastAsia="zh-CN" w:bidi="ar-SA"/>
          <w14:textFill>
            <w14:solidFill>
              <w14:schemeClr w14:val="tx1"/>
            </w14:solidFill>
          </w14:textFill>
        </w:rPr>
        <w:t>YD/T799-2024标准；</w:t>
      </w:r>
      <w:r>
        <w:rPr>
          <w:rFonts w:hint="eastAsia" w:ascii="仿宋_GB2312" w:hAnsi="仿宋" w:eastAsia="仿宋_GB2312" w:cs="仿宋"/>
          <w:color w:val="000000" w:themeColor="text1"/>
          <w:kern w:val="2"/>
          <w:sz w:val="28"/>
          <w:szCs w:val="28"/>
          <w:highlight w:val="none"/>
          <w:lang w:val="en-US" w:eastAsia="zh-CN" w:bidi="ar-SA"/>
          <w14:textFill>
            <w14:solidFill>
              <w14:schemeClr w14:val="tx1"/>
            </w14:solidFill>
          </w14:textFill>
        </w:rPr>
        <w:t>售后服务符合GB/T27922-2011、GB/T16868-2009、SB/T11052-2013标准；响应国家节能减排号召执行</w:t>
      </w:r>
      <w:r>
        <w:rPr>
          <w:rFonts w:hint="eastAsia" w:ascii="仿宋_GB2312" w:hAnsi="仿宋" w:eastAsia="仿宋_GB2312" w:cs="仿宋"/>
          <w:color w:val="000000" w:themeColor="text1"/>
          <w:kern w:val="2"/>
          <w:sz w:val="28"/>
          <w:szCs w:val="28"/>
          <w:highlight w:val="none"/>
          <w:lang w:val="zh-CN" w:eastAsia="zh-CN" w:bidi="ar-SA"/>
          <w14:textFill>
            <w14:solidFill>
              <w14:schemeClr w14:val="tx1"/>
            </w14:solidFill>
          </w14:textFill>
        </w:rPr>
        <w:t>GB/T 23331和ISO 50001</w:t>
      </w:r>
      <w:r>
        <w:rPr>
          <w:rFonts w:hint="eastAsia" w:ascii="仿宋_GB2312" w:hAnsi="仿宋" w:eastAsia="仿宋_GB2312" w:cs="仿宋"/>
          <w:color w:val="000000" w:themeColor="text1"/>
          <w:kern w:val="2"/>
          <w:sz w:val="28"/>
          <w:szCs w:val="28"/>
          <w:highlight w:val="none"/>
          <w:lang w:val="en-US" w:eastAsia="zh-CN" w:bidi="ar-SA"/>
          <w14:textFill>
            <w14:solidFill>
              <w14:schemeClr w14:val="tx1"/>
            </w14:solidFill>
          </w14:textFill>
        </w:rPr>
        <w:t>标准等相关证明材料。</w:t>
      </w:r>
    </w:p>
    <w:p w14:paraId="20702DB5">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default" w:ascii="仿宋_GB2312" w:hAnsi="仿宋_GB2312" w:eastAsia="仿宋_GB2312" w:cs="仿宋_GB2312"/>
          <w:color w:val="0000FF"/>
          <w:sz w:val="28"/>
          <w:szCs w:val="28"/>
          <w:highlight w:val="none"/>
          <w:lang w:val="en-US"/>
        </w:rPr>
      </w:pPr>
    </w:p>
    <w:p w14:paraId="678433E9">
      <w:pPr>
        <w:pStyle w:val="29"/>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560" w:firstLineChars="200"/>
        <w:jc w:val="left"/>
        <w:textAlignment w:val="auto"/>
        <w:rPr>
          <w:rFonts w:hint="default" w:ascii="仿宋_GB2312" w:hAnsi="宋体" w:eastAsia="仿宋_GB2312"/>
          <w:strike w:val="0"/>
          <w:dstrike w:val="0"/>
          <w:color w:val="000000" w:themeColor="text1"/>
          <w:sz w:val="28"/>
          <w:szCs w:val="28"/>
          <w:highlight w:val="none"/>
          <w:lang w:val="en-US" w:eastAsia="zh-CN"/>
          <w14:textFill>
            <w14:solidFill>
              <w14:schemeClr w14:val="tx1"/>
            </w14:solidFill>
          </w14:textFill>
        </w:rPr>
      </w:pPr>
    </w:p>
    <w:p w14:paraId="1F5D25DB">
      <w:pPr>
        <w:pStyle w:val="7"/>
        <w:keepNext w:val="0"/>
        <w:keepLines w:val="0"/>
        <w:pageBreakBefore w:val="0"/>
        <w:widowControl w:val="0"/>
        <w:kinsoku/>
        <w:wordWrap/>
        <w:overflowPunct/>
        <w:topLinePunct w:val="0"/>
        <w:autoSpaceDE/>
        <w:autoSpaceDN/>
        <w:bidi w:val="0"/>
        <w:adjustRightInd/>
        <w:snapToGrid/>
        <w:spacing w:line="288" w:lineRule="auto"/>
        <w:ind w:left="0" w:leftChars="0" w:firstLine="640"/>
        <w:jc w:val="left"/>
        <w:textAlignment w:val="auto"/>
        <w:rPr>
          <w:rFonts w:hint="default" w:ascii="仿宋_GB2312" w:hAnsi="仿宋" w:eastAsia="仿宋_GB2312" w:cs="仿宋"/>
          <w:color w:val="000000" w:themeColor="text1"/>
          <w:sz w:val="28"/>
          <w:szCs w:val="28"/>
          <w:highlight w:val="none"/>
          <w:lang w:val="en-US" w:eastAsia="zh-CN"/>
          <w14:textFill>
            <w14:solidFill>
              <w14:schemeClr w14:val="tx1"/>
            </w14:solidFill>
          </w14:textFill>
        </w:rPr>
      </w:pPr>
    </w:p>
    <w:sectPr>
      <w:pgSz w:w="11907" w:h="16840"/>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203699-962C-49B0-ABE8-B3BB5ED5E4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8CA6307-D00B-4116-A236-0DF9C8528E4B}"/>
  </w:font>
  <w:font w:name="方正小标宋简体">
    <w:panose1 w:val="02010600010101010101"/>
    <w:charset w:val="86"/>
    <w:family w:val="auto"/>
    <w:pitch w:val="default"/>
    <w:sig w:usb0="00000001" w:usb1="080E0000" w:usb2="00000000" w:usb3="00000000" w:csb0="00040000" w:csb1="00000000"/>
    <w:embedRegular r:id="rId3" w:fontKey="{5A88E167-EE8D-40E6-9B55-F0B0A5B222E1}"/>
  </w:font>
  <w:font w:name="仿宋">
    <w:panose1 w:val="02010609060101010101"/>
    <w:charset w:val="86"/>
    <w:family w:val="modern"/>
    <w:pitch w:val="default"/>
    <w:sig w:usb0="800002BF" w:usb1="38CF7CFA" w:usb2="00000016" w:usb3="00000000" w:csb0="00040001" w:csb1="00000000"/>
    <w:embedRegular r:id="rId4" w:fontKey="{AB9A35EF-924F-44D0-87CF-38346D72E94E}"/>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2CBF"/>
    <w:multiLevelType w:val="singleLevel"/>
    <w:tmpl w:val="C1D32CBF"/>
    <w:lvl w:ilvl="0" w:tentative="0">
      <w:start w:val="11"/>
      <w:numFmt w:val="decimal"/>
      <w:suff w:val="nothing"/>
      <w:lvlText w:val="（%1）"/>
      <w:lvlJc w:val="left"/>
    </w:lvl>
  </w:abstractNum>
  <w:abstractNum w:abstractNumId="1">
    <w:nsid w:val="2D0017BA"/>
    <w:multiLevelType w:val="multilevel"/>
    <w:tmpl w:val="2D0017BA"/>
    <w:lvl w:ilvl="0" w:tentative="0">
      <w:start w:val="1"/>
      <w:numFmt w:val="decimal"/>
      <w:pStyle w:val="31"/>
      <w:suff w:val="space"/>
      <w:lvlText w:val="%1"/>
      <w:lvlJc w:val="left"/>
      <w:pPr>
        <w:ind w:left="425" w:hanging="425"/>
      </w:pPr>
      <w:rPr>
        <w:rFonts w:hint="eastAsia"/>
      </w:rPr>
    </w:lvl>
    <w:lvl w:ilvl="1" w:tentative="0">
      <w:start w:val="1"/>
      <w:numFmt w:val="decimal"/>
      <w:pStyle w:val="30"/>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095398C"/>
    <w:multiLevelType w:val="singleLevel"/>
    <w:tmpl w:val="6095398C"/>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58"/>
    <w:rsid w:val="00017A22"/>
    <w:rsid w:val="00025539"/>
    <w:rsid w:val="0003305B"/>
    <w:rsid w:val="00034D58"/>
    <w:rsid w:val="00040917"/>
    <w:rsid w:val="00052D64"/>
    <w:rsid w:val="00092A87"/>
    <w:rsid w:val="000D5437"/>
    <w:rsid w:val="000F0B3D"/>
    <w:rsid w:val="000F6A48"/>
    <w:rsid w:val="00151350"/>
    <w:rsid w:val="00161EB8"/>
    <w:rsid w:val="00164E09"/>
    <w:rsid w:val="0016627D"/>
    <w:rsid w:val="001836EC"/>
    <w:rsid w:val="00187437"/>
    <w:rsid w:val="00191D9A"/>
    <w:rsid w:val="001A236C"/>
    <w:rsid w:val="001A5DCC"/>
    <w:rsid w:val="001E0DCB"/>
    <w:rsid w:val="001E17A0"/>
    <w:rsid w:val="001E20CA"/>
    <w:rsid w:val="001F4DD7"/>
    <w:rsid w:val="001F5B87"/>
    <w:rsid w:val="00223917"/>
    <w:rsid w:val="00225574"/>
    <w:rsid w:val="002318D3"/>
    <w:rsid w:val="002602F8"/>
    <w:rsid w:val="00293D3F"/>
    <w:rsid w:val="002A7578"/>
    <w:rsid w:val="002B09C7"/>
    <w:rsid w:val="002B4365"/>
    <w:rsid w:val="002C12ED"/>
    <w:rsid w:val="002D26B8"/>
    <w:rsid w:val="002E783F"/>
    <w:rsid w:val="002F0158"/>
    <w:rsid w:val="002F4C35"/>
    <w:rsid w:val="00314D56"/>
    <w:rsid w:val="00316E01"/>
    <w:rsid w:val="003249C6"/>
    <w:rsid w:val="003439F9"/>
    <w:rsid w:val="0037096C"/>
    <w:rsid w:val="00372075"/>
    <w:rsid w:val="003836C5"/>
    <w:rsid w:val="003C4044"/>
    <w:rsid w:val="003D62CE"/>
    <w:rsid w:val="003E6D76"/>
    <w:rsid w:val="004006E2"/>
    <w:rsid w:val="00404B5A"/>
    <w:rsid w:val="00467E6F"/>
    <w:rsid w:val="00471410"/>
    <w:rsid w:val="00473238"/>
    <w:rsid w:val="004B26F9"/>
    <w:rsid w:val="004C5267"/>
    <w:rsid w:val="004D3CC2"/>
    <w:rsid w:val="004F575B"/>
    <w:rsid w:val="004F7796"/>
    <w:rsid w:val="005013D6"/>
    <w:rsid w:val="005073CB"/>
    <w:rsid w:val="0051684B"/>
    <w:rsid w:val="00521B44"/>
    <w:rsid w:val="00565C96"/>
    <w:rsid w:val="00596C42"/>
    <w:rsid w:val="005A0921"/>
    <w:rsid w:val="005A21C8"/>
    <w:rsid w:val="005A2BC3"/>
    <w:rsid w:val="005A7743"/>
    <w:rsid w:val="005E267E"/>
    <w:rsid w:val="005F2B97"/>
    <w:rsid w:val="005F481F"/>
    <w:rsid w:val="00624895"/>
    <w:rsid w:val="006255B7"/>
    <w:rsid w:val="00643D00"/>
    <w:rsid w:val="006536C5"/>
    <w:rsid w:val="00657007"/>
    <w:rsid w:val="00660B71"/>
    <w:rsid w:val="0066304D"/>
    <w:rsid w:val="00681CA5"/>
    <w:rsid w:val="006F3F24"/>
    <w:rsid w:val="006F4424"/>
    <w:rsid w:val="006F583E"/>
    <w:rsid w:val="007006BF"/>
    <w:rsid w:val="007374D1"/>
    <w:rsid w:val="00745D1C"/>
    <w:rsid w:val="00750917"/>
    <w:rsid w:val="007555AE"/>
    <w:rsid w:val="007A197C"/>
    <w:rsid w:val="007C0604"/>
    <w:rsid w:val="007C2C0A"/>
    <w:rsid w:val="007C7F80"/>
    <w:rsid w:val="007D2F8E"/>
    <w:rsid w:val="00824FD3"/>
    <w:rsid w:val="0086475B"/>
    <w:rsid w:val="00886AA8"/>
    <w:rsid w:val="008931A3"/>
    <w:rsid w:val="00894072"/>
    <w:rsid w:val="008E22A7"/>
    <w:rsid w:val="008E4D67"/>
    <w:rsid w:val="00910052"/>
    <w:rsid w:val="00952052"/>
    <w:rsid w:val="00984314"/>
    <w:rsid w:val="00985FB5"/>
    <w:rsid w:val="009B41C4"/>
    <w:rsid w:val="009C7CBB"/>
    <w:rsid w:val="009E3B3A"/>
    <w:rsid w:val="009E443A"/>
    <w:rsid w:val="009F195F"/>
    <w:rsid w:val="009F5D53"/>
    <w:rsid w:val="00A00075"/>
    <w:rsid w:val="00A04503"/>
    <w:rsid w:val="00A0716A"/>
    <w:rsid w:val="00A323AA"/>
    <w:rsid w:val="00A86A89"/>
    <w:rsid w:val="00A94448"/>
    <w:rsid w:val="00A9646C"/>
    <w:rsid w:val="00A9649B"/>
    <w:rsid w:val="00AA4087"/>
    <w:rsid w:val="00AA5522"/>
    <w:rsid w:val="00AF1870"/>
    <w:rsid w:val="00AF5D38"/>
    <w:rsid w:val="00AF66C3"/>
    <w:rsid w:val="00AF70C3"/>
    <w:rsid w:val="00B25C2F"/>
    <w:rsid w:val="00B301E4"/>
    <w:rsid w:val="00B45266"/>
    <w:rsid w:val="00B454D5"/>
    <w:rsid w:val="00B50249"/>
    <w:rsid w:val="00B65B46"/>
    <w:rsid w:val="00B71E75"/>
    <w:rsid w:val="00B846CA"/>
    <w:rsid w:val="00B9213D"/>
    <w:rsid w:val="00BA702F"/>
    <w:rsid w:val="00BB6959"/>
    <w:rsid w:val="00BC4765"/>
    <w:rsid w:val="00C37161"/>
    <w:rsid w:val="00C551EA"/>
    <w:rsid w:val="00C6736A"/>
    <w:rsid w:val="00C67EED"/>
    <w:rsid w:val="00C7113B"/>
    <w:rsid w:val="00C83943"/>
    <w:rsid w:val="00CB6D8E"/>
    <w:rsid w:val="00D30121"/>
    <w:rsid w:val="00D30BF2"/>
    <w:rsid w:val="00D33212"/>
    <w:rsid w:val="00DB790C"/>
    <w:rsid w:val="00DD1BDF"/>
    <w:rsid w:val="00DF66C5"/>
    <w:rsid w:val="00DF7A89"/>
    <w:rsid w:val="00E0641D"/>
    <w:rsid w:val="00E732FC"/>
    <w:rsid w:val="00E93B50"/>
    <w:rsid w:val="00E94AB7"/>
    <w:rsid w:val="00EA0FB5"/>
    <w:rsid w:val="00F26682"/>
    <w:rsid w:val="00F43362"/>
    <w:rsid w:val="00F643C4"/>
    <w:rsid w:val="00F80A17"/>
    <w:rsid w:val="00F834B1"/>
    <w:rsid w:val="00FA4C66"/>
    <w:rsid w:val="00FB2098"/>
    <w:rsid w:val="00FD18F4"/>
    <w:rsid w:val="00FE0DA4"/>
    <w:rsid w:val="01525D20"/>
    <w:rsid w:val="017067BC"/>
    <w:rsid w:val="01E274B5"/>
    <w:rsid w:val="01EE5E5A"/>
    <w:rsid w:val="01F571E8"/>
    <w:rsid w:val="024E47B4"/>
    <w:rsid w:val="02775E4F"/>
    <w:rsid w:val="02D908B8"/>
    <w:rsid w:val="03892540"/>
    <w:rsid w:val="03B15391"/>
    <w:rsid w:val="03CD1A9F"/>
    <w:rsid w:val="03D163F8"/>
    <w:rsid w:val="03FE341B"/>
    <w:rsid w:val="049031F8"/>
    <w:rsid w:val="04B907F2"/>
    <w:rsid w:val="04BB3A14"/>
    <w:rsid w:val="04CE1BE1"/>
    <w:rsid w:val="050A463E"/>
    <w:rsid w:val="056C5A14"/>
    <w:rsid w:val="05793EF1"/>
    <w:rsid w:val="0616772D"/>
    <w:rsid w:val="07195727"/>
    <w:rsid w:val="07C7378F"/>
    <w:rsid w:val="07E44087"/>
    <w:rsid w:val="085B58CB"/>
    <w:rsid w:val="086C35E5"/>
    <w:rsid w:val="08A51783"/>
    <w:rsid w:val="08BA0844"/>
    <w:rsid w:val="092937BA"/>
    <w:rsid w:val="09BC59AB"/>
    <w:rsid w:val="09C57A4C"/>
    <w:rsid w:val="0A395C20"/>
    <w:rsid w:val="0A802B0F"/>
    <w:rsid w:val="0B0D6C97"/>
    <w:rsid w:val="0B882E7B"/>
    <w:rsid w:val="0B922912"/>
    <w:rsid w:val="0C272694"/>
    <w:rsid w:val="0C6C1BE9"/>
    <w:rsid w:val="0C914567"/>
    <w:rsid w:val="0CA3605E"/>
    <w:rsid w:val="0CDD2D53"/>
    <w:rsid w:val="0CE13B3E"/>
    <w:rsid w:val="0CEA01C2"/>
    <w:rsid w:val="0D134413"/>
    <w:rsid w:val="0D4C0445"/>
    <w:rsid w:val="0D8E7BEA"/>
    <w:rsid w:val="0DBC101A"/>
    <w:rsid w:val="0DCA7D2B"/>
    <w:rsid w:val="0DD5327C"/>
    <w:rsid w:val="0EB61F30"/>
    <w:rsid w:val="0EDB4000"/>
    <w:rsid w:val="0F405B32"/>
    <w:rsid w:val="0F670FFA"/>
    <w:rsid w:val="102313C5"/>
    <w:rsid w:val="10255982"/>
    <w:rsid w:val="10D42A8B"/>
    <w:rsid w:val="112A6783"/>
    <w:rsid w:val="11380EA0"/>
    <w:rsid w:val="1178129C"/>
    <w:rsid w:val="11A56EA9"/>
    <w:rsid w:val="12613486"/>
    <w:rsid w:val="12641821"/>
    <w:rsid w:val="12A11EE3"/>
    <w:rsid w:val="13182D37"/>
    <w:rsid w:val="13257202"/>
    <w:rsid w:val="135A0BD9"/>
    <w:rsid w:val="14CF1B1B"/>
    <w:rsid w:val="1554671D"/>
    <w:rsid w:val="15C42D02"/>
    <w:rsid w:val="15CE1DD3"/>
    <w:rsid w:val="160F7CF5"/>
    <w:rsid w:val="16504596"/>
    <w:rsid w:val="168C7149"/>
    <w:rsid w:val="177D6E0A"/>
    <w:rsid w:val="17DFF09A"/>
    <w:rsid w:val="182C3845"/>
    <w:rsid w:val="186D1037"/>
    <w:rsid w:val="186E51A7"/>
    <w:rsid w:val="18A06B88"/>
    <w:rsid w:val="19921369"/>
    <w:rsid w:val="19C37774"/>
    <w:rsid w:val="19E9606F"/>
    <w:rsid w:val="1A55661F"/>
    <w:rsid w:val="1AC92B69"/>
    <w:rsid w:val="1AFC2F3E"/>
    <w:rsid w:val="1B0E73CA"/>
    <w:rsid w:val="1B300E3A"/>
    <w:rsid w:val="1B7F2956"/>
    <w:rsid w:val="1B8F65E5"/>
    <w:rsid w:val="1C3E30E2"/>
    <w:rsid w:val="1C4B48E4"/>
    <w:rsid w:val="1CB11B06"/>
    <w:rsid w:val="1CCF5E36"/>
    <w:rsid w:val="1D606195"/>
    <w:rsid w:val="1D7019C1"/>
    <w:rsid w:val="1E7C3A2F"/>
    <w:rsid w:val="1E8C6387"/>
    <w:rsid w:val="1EEAC56F"/>
    <w:rsid w:val="1F2205EC"/>
    <w:rsid w:val="1F4ECBB2"/>
    <w:rsid w:val="1F634F0E"/>
    <w:rsid w:val="1FD55B0C"/>
    <w:rsid w:val="204300ED"/>
    <w:rsid w:val="20E26179"/>
    <w:rsid w:val="210743EB"/>
    <w:rsid w:val="216141EC"/>
    <w:rsid w:val="21B40ED0"/>
    <w:rsid w:val="21E12EE9"/>
    <w:rsid w:val="220D77DF"/>
    <w:rsid w:val="221752C2"/>
    <w:rsid w:val="22631AF5"/>
    <w:rsid w:val="22964367"/>
    <w:rsid w:val="22F0169B"/>
    <w:rsid w:val="23990808"/>
    <w:rsid w:val="24156E1F"/>
    <w:rsid w:val="241E1799"/>
    <w:rsid w:val="246758CC"/>
    <w:rsid w:val="24844F95"/>
    <w:rsid w:val="24B403E6"/>
    <w:rsid w:val="24E94533"/>
    <w:rsid w:val="25115838"/>
    <w:rsid w:val="252EC6C6"/>
    <w:rsid w:val="253A68AC"/>
    <w:rsid w:val="254F2A1D"/>
    <w:rsid w:val="25AF4148"/>
    <w:rsid w:val="25C14C9E"/>
    <w:rsid w:val="25D16D75"/>
    <w:rsid w:val="25FA62CC"/>
    <w:rsid w:val="26DD186C"/>
    <w:rsid w:val="271E6E22"/>
    <w:rsid w:val="276C144B"/>
    <w:rsid w:val="27B53C64"/>
    <w:rsid w:val="28511532"/>
    <w:rsid w:val="28B371A6"/>
    <w:rsid w:val="29FF2940"/>
    <w:rsid w:val="2A8B3EDF"/>
    <w:rsid w:val="2AA66A22"/>
    <w:rsid w:val="2AAA262F"/>
    <w:rsid w:val="2ACC6795"/>
    <w:rsid w:val="2AFD73C3"/>
    <w:rsid w:val="2B4104F9"/>
    <w:rsid w:val="2B715282"/>
    <w:rsid w:val="2BD66E93"/>
    <w:rsid w:val="2C2422F5"/>
    <w:rsid w:val="2C4F1E43"/>
    <w:rsid w:val="2CEB4BC0"/>
    <w:rsid w:val="2CED6B8B"/>
    <w:rsid w:val="2D047489"/>
    <w:rsid w:val="2D184B6E"/>
    <w:rsid w:val="2D19172E"/>
    <w:rsid w:val="2D1C3980"/>
    <w:rsid w:val="2D615663"/>
    <w:rsid w:val="2D621DCA"/>
    <w:rsid w:val="2D630BFB"/>
    <w:rsid w:val="2D7828F8"/>
    <w:rsid w:val="2DB65D53"/>
    <w:rsid w:val="2E627104"/>
    <w:rsid w:val="2E821554"/>
    <w:rsid w:val="2EA17C2D"/>
    <w:rsid w:val="2EFB8F2E"/>
    <w:rsid w:val="2F650C5A"/>
    <w:rsid w:val="2FDA2403"/>
    <w:rsid w:val="30506E41"/>
    <w:rsid w:val="3062715E"/>
    <w:rsid w:val="309335A5"/>
    <w:rsid w:val="30CC19E0"/>
    <w:rsid w:val="30D047F9"/>
    <w:rsid w:val="311D3FE2"/>
    <w:rsid w:val="312863E3"/>
    <w:rsid w:val="31556AAC"/>
    <w:rsid w:val="31A67308"/>
    <w:rsid w:val="31D1160A"/>
    <w:rsid w:val="31F9181A"/>
    <w:rsid w:val="323668DE"/>
    <w:rsid w:val="33A04957"/>
    <w:rsid w:val="33BC72B7"/>
    <w:rsid w:val="33E54CB2"/>
    <w:rsid w:val="33ED6FB4"/>
    <w:rsid w:val="34164ACB"/>
    <w:rsid w:val="34624FAC"/>
    <w:rsid w:val="34E5046C"/>
    <w:rsid w:val="34F41DE5"/>
    <w:rsid w:val="3547178A"/>
    <w:rsid w:val="356B4AF0"/>
    <w:rsid w:val="36201D7F"/>
    <w:rsid w:val="3670428D"/>
    <w:rsid w:val="367D0F7F"/>
    <w:rsid w:val="36A22794"/>
    <w:rsid w:val="36E41D9C"/>
    <w:rsid w:val="37A50FEB"/>
    <w:rsid w:val="37FAF413"/>
    <w:rsid w:val="38300353"/>
    <w:rsid w:val="38535DBF"/>
    <w:rsid w:val="39A0637B"/>
    <w:rsid w:val="39AE31FE"/>
    <w:rsid w:val="39BA3CAC"/>
    <w:rsid w:val="39ED1F78"/>
    <w:rsid w:val="3A0674A4"/>
    <w:rsid w:val="3A0D75B5"/>
    <w:rsid w:val="3A333105"/>
    <w:rsid w:val="3A77ED21"/>
    <w:rsid w:val="3A940645"/>
    <w:rsid w:val="3AF70BD4"/>
    <w:rsid w:val="3B0C3821"/>
    <w:rsid w:val="3CCD7E3F"/>
    <w:rsid w:val="3CD016DD"/>
    <w:rsid w:val="3CE21B3C"/>
    <w:rsid w:val="3D364CB1"/>
    <w:rsid w:val="3D37175C"/>
    <w:rsid w:val="3D3D4FC4"/>
    <w:rsid w:val="3D425D69"/>
    <w:rsid w:val="3D670293"/>
    <w:rsid w:val="3D9A41C5"/>
    <w:rsid w:val="3DA51394"/>
    <w:rsid w:val="3E18333B"/>
    <w:rsid w:val="3E1C2E2C"/>
    <w:rsid w:val="3E2C4AE4"/>
    <w:rsid w:val="3E340419"/>
    <w:rsid w:val="3E6A7022"/>
    <w:rsid w:val="3F051B12"/>
    <w:rsid w:val="3F13357E"/>
    <w:rsid w:val="3F316DAB"/>
    <w:rsid w:val="3F6F89BE"/>
    <w:rsid w:val="3F712793"/>
    <w:rsid w:val="3F7D5B4C"/>
    <w:rsid w:val="3FBD0C89"/>
    <w:rsid w:val="3FFE3D07"/>
    <w:rsid w:val="40380F6A"/>
    <w:rsid w:val="408A531C"/>
    <w:rsid w:val="40A103B7"/>
    <w:rsid w:val="40E165AE"/>
    <w:rsid w:val="414601C0"/>
    <w:rsid w:val="4194535C"/>
    <w:rsid w:val="41C25896"/>
    <w:rsid w:val="41D35EF7"/>
    <w:rsid w:val="41DE664A"/>
    <w:rsid w:val="42162288"/>
    <w:rsid w:val="42293D69"/>
    <w:rsid w:val="42885C1A"/>
    <w:rsid w:val="43065E58"/>
    <w:rsid w:val="431E7646"/>
    <w:rsid w:val="43234C5C"/>
    <w:rsid w:val="433C297B"/>
    <w:rsid w:val="43572B58"/>
    <w:rsid w:val="43672D9B"/>
    <w:rsid w:val="43707776"/>
    <w:rsid w:val="43761230"/>
    <w:rsid w:val="43AB7976"/>
    <w:rsid w:val="43B65AD0"/>
    <w:rsid w:val="43E801BF"/>
    <w:rsid w:val="44476717"/>
    <w:rsid w:val="44760DBC"/>
    <w:rsid w:val="44D75273"/>
    <w:rsid w:val="451A5BEB"/>
    <w:rsid w:val="458357C9"/>
    <w:rsid w:val="45A277A9"/>
    <w:rsid w:val="45A33E32"/>
    <w:rsid w:val="45D872AB"/>
    <w:rsid w:val="46364CA7"/>
    <w:rsid w:val="46456C98"/>
    <w:rsid w:val="46902DDF"/>
    <w:rsid w:val="46D45768"/>
    <w:rsid w:val="47071E40"/>
    <w:rsid w:val="47097F65"/>
    <w:rsid w:val="474433F3"/>
    <w:rsid w:val="4754581D"/>
    <w:rsid w:val="478D7224"/>
    <w:rsid w:val="48DD28EF"/>
    <w:rsid w:val="49033566"/>
    <w:rsid w:val="49575D9D"/>
    <w:rsid w:val="497A4AB7"/>
    <w:rsid w:val="49AD3594"/>
    <w:rsid w:val="49C01EDD"/>
    <w:rsid w:val="4A0F151D"/>
    <w:rsid w:val="4B81595F"/>
    <w:rsid w:val="4BBC4110"/>
    <w:rsid w:val="4C857A52"/>
    <w:rsid w:val="4CF907D9"/>
    <w:rsid w:val="4D043409"/>
    <w:rsid w:val="4D6614A5"/>
    <w:rsid w:val="4DB35EB4"/>
    <w:rsid w:val="4E04568A"/>
    <w:rsid w:val="4E473EF5"/>
    <w:rsid w:val="4E7C715A"/>
    <w:rsid w:val="4EC86577"/>
    <w:rsid w:val="4EEE799D"/>
    <w:rsid w:val="4F1868CA"/>
    <w:rsid w:val="4F604599"/>
    <w:rsid w:val="4F7F1669"/>
    <w:rsid w:val="4F9D5D96"/>
    <w:rsid w:val="50044C98"/>
    <w:rsid w:val="505E72D4"/>
    <w:rsid w:val="50B90D8C"/>
    <w:rsid w:val="50D03E52"/>
    <w:rsid w:val="51363DAD"/>
    <w:rsid w:val="513E0EB3"/>
    <w:rsid w:val="51634494"/>
    <w:rsid w:val="51AD0140"/>
    <w:rsid w:val="51B11382"/>
    <w:rsid w:val="51BB5411"/>
    <w:rsid w:val="51ED2E89"/>
    <w:rsid w:val="53193986"/>
    <w:rsid w:val="538E1256"/>
    <w:rsid w:val="53AC4B82"/>
    <w:rsid w:val="540939FA"/>
    <w:rsid w:val="54334DCA"/>
    <w:rsid w:val="543F3434"/>
    <w:rsid w:val="544C525F"/>
    <w:rsid w:val="54B32B16"/>
    <w:rsid w:val="54C828C8"/>
    <w:rsid w:val="552C79A0"/>
    <w:rsid w:val="557797AA"/>
    <w:rsid w:val="558E4D0F"/>
    <w:rsid w:val="55D67817"/>
    <w:rsid w:val="560B1CAC"/>
    <w:rsid w:val="56942683"/>
    <w:rsid w:val="5748483A"/>
    <w:rsid w:val="57D4566A"/>
    <w:rsid w:val="57EF02F1"/>
    <w:rsid w:val="57FFF22C"/>
    <w:rsid w:val="58026A47"/>
    <w:rsid w:val="585C67EF"/>
    <w:rsid w:val="58D04A11"/>
    <w:rsid w:val="590B38BB"/>
    <w:rsid w:val="59154BEF"/>
    <w:rsid w:val="596D4A2C"/>
    <w:rsid w:val="5A3F1501"/>
    <w:rsid w:val="5A67147B"/>
    <w:rsid w:val="5AE11818"/>
    <w:rsid w:val="5AF43D8D"/>
    <w:rsid w:val="5BD3501A"/>
    <w:rsid w:val="5C0276AD"/>
    <w:rsid w:val="5C335AB8"/>
    <w:rsid w:val="5CF63DC9"/>
    <w:rsid w:val="5D053AAE"/>
    <w:rsid w:val="5D0A4BCB"/>
    <w:rsid w:val="5D303DA6"/>
    <w:rsid w:val="5D394BE6"/>
    <w:rsid w:val="5D495529"/>
    <w:rsid w:val="5D61DDF6"/>
    <w:rsid w:val="5DA402F0"/>
    <w:rsid w:val="5DCF7A63"/>
    <w:rsid w:val="5DF63241"/>
    <w:rsid w:val="5DFC7977"/>
    <w:rsid w:val="5E9F256E"/>
    <w:rsid w:val="5EC93273"/>
    <w:rsid w:val="5EF552A7"/>
    <w:rsid w:val="5EFF6126"/>
    <w:rsid w:val="5F0E0117"/>
    <w:rsid w:val="5F4973A1"/>
    <w:rsid w:val="5F4E6765"/>
    <w:rsid w:val="5F6D3BF7"/>
    <w:rsid w:val="5F8536F5"/>
    <w:rsid w:val="5FD134CF"/>
    <w:rsid w:val="5FFC2665"/>
    <w:rsid w:val="601F6B7E"/>
    <w:rsid w:val="60311EAA"/>
    <w:rsid w:val="606A4413"/>
    <w:rsid w:val="607A757F"/>
    <w:rsid w:val="60B522FF"/>
    <w:rsid w:val="617B7D81"/>
    <w:rsid w:val="61883371"/>
    <w:rsid w:val="61B72CE8"/>
    <w:rsid w:val="62072434"/>
    <w:rsid w:val="62440EF7"/>
    <w:rsid w:val="62456545"/>
    <w:rsid w:val="625B36F4"/>
    <w:rsid w:val="62751A14"/>
    <w:rsid w:val="62BB05B6"/>
    <w:rsid w:val="63350368"/>
    <w:rsid w:val="63BF5088"/>
    <w:rsid w:val="63C139AA"/>
    <w:rsid w:val="63E147D8"/>
    <w:rsid w:val="64357EF4"/>
    <w:rsid w:val="643E4FFA"/>
    <w:rsid w:val="64412D3D"/>
    <w:rsid w:val="64BD0615"/>
    <w:rsid w:val="64EF09EB"/>
    <w:rsid w:val="6505141C"/>
    <w:rsid w:val="65055B18"/>
    <w:rsid w:val="650A5332"/>
    <w:rsid w:val="651F3DBF"/>
    <w:rsid w:val="663F7624"/>
    <w:rsid w:val="66886A01"/>
    <w:rsid w:val="669F57E0"/>
    <w:rsid w:val="66AE57C5"/>
    <w:rsid w:val="66D939A9"/>
    <w:rsid w:val="671E2D1D"/>
    <w:rsid w:val="673D5610"/>
    <w:rsid w:val="67955879"/>
    <w:rsid w:val="67C41CBB"/>
    <w:rsid w:val="67FB4706"/>
    <w:rsid w:val="683372AF"/>
    <w:rsid w:val="686504D4"/>
    <w:rsid w:val="686524F1"/>
    <w:rsid w:val="686D6FB1"/>
    <w:rsid w:val="694C085B"/>
    <w:rsid w:val="69FB573C"/>
    <w:rsid w:val="6A48602B"/>
    <w:rsid w:val="6A574470"/>
    <w:rsid w:val="6A5F2462"/>
    <w:rsid w:val="6A6F1145"/>
    <w:rsid w:val="6B4D1FC7"/>
    <w:rsid w:val="6B572E46"/>
    <w:rsid w:val="6B753FC9"/>
    <w:rsid w:val="6B797260"/>
    <w:rsid w:val="6B7D28AC"/>
    <w:rsid w:val="6B863846"/>
    <w:rsid w:val="6BEE290E"/>
    <w:rsid w:val="6C8906E7"/>
    <w:rsid w:val="6CFF91BA"/>
    <w:rsid w:val="6D183B1B"/>
    <w:rsid w:val="6D635AD2"/>
    <w:rsid w:val="6DEA1D4F"/>
    <w:rsid w:val="6E5518BE"/>
    <w:rsid w:val="6ECB6854"/>
    <w:rsid w:val="6F4A6F49"/>
    <w:rsid w:val="6F865AA7"/>
    <w:rsid w:val="6FCF744E"/>
    <w:rsid w:val="6FFA61D3"/>
    <w:rsid w:val="6FFC967B"/>
    <w:rsid w:val="70590569"/>
    <w:rsid w:val="709050D6"/>
    <w:rsid w:val="70DE203F"/>
    <w:rsid w:val="7107680D"/>
    <w:rsid w:val="7157594D"/>
    <w:rsid w:val="717004ED"/>
    <w:rsid w:val="71B737B3"/>
    <w:rsid w:val="7343262D"/>
    <w:rsid w:val="7355410F"/>
    <w:rsid w:val="7363682B"/>
    <w:rsid w:val="73734595"/>
    <w:rsid w:val="743E4BA3"/>
    <w:rsid w:val="74842EFD"/>
    <w:rsid w:val="74B35591"/>
    <w:rsid w:val="74DF1EE2"/>
    <w:rsid w:val="754C0693"/>
    <w:rsid w:val="756C4ECB"/>
    <w:rsid w:val="757D0BA1"/>
    <w:rsid w:val="761A1488"/>
    <w:rsid w:val="766BF2E8"/>
    <w:rsid w:val="76B15B00"/>
    <w:rsid w:val="76BC203B"/>
    <w:rsid w:val="771C566F"/>
    <w:rsid w:val="77DC5EB0"/>
    <w:rsid w:val="781F7724"/>
    <w:rsid w:val="78BB0EB8"/>
    <w:rsid w:val="791A7787"/>
    <w:rsid w:val="79EF0FC1"/>
    <w:rsid w:val="79F06383"/>
    <w:rsid w:val="7AB72702"/>
    <w:rsid w:val="7AC74993"/>
    <w:rsid w:val="7AD1114E"/>
    <w:rsid w:val="7B4C5DF7"/>
    <w:rsid w:val="7B5F6E39"/>
    <w:rsid w:val="7B6D4907"/>
    <w:rsid w:val="7BBFD05F"/>
    <w:rsid w:val="7BEFB2CB"/>
    <w:rsid w:val="7BFCBFF7"/>
    <w:rsid w:val="7C1B11C6"/>
    <w:rsid w:val="7C8E5ADC"/>
    <w:rsid w:val="7CA725A4"/>
    <w:rsid w:val="7CAF59F7"/>
    <w:rsid w:val="7CD12A58"/>
    <w:rsid w:val="7CFA10AF"/>
    <w:rsid w:val="7D1B0B5D"/>
    <w:rsid w:val="7D5362EF"/>
    <w:rsid w:val="7DE40569"/>
    <w:rsid w:val="7DE9D7AA"/>
    <w:rsid w:val="7DF52776"/>
    <w:rsid w:val="7E0B0FDB"/>
    <w:rsid w:val="7EF46ED2"/>
    <w:rsid w:val="7EF5AF0E"/>
    <w:rsid w:val="7EFEECB7"/>
    <w:rsid w:val="7F6DAE03"/>
    <w:rsid w:val="7F954211"/>
    <w:rsid w:val="7FAA7D22"/>
    <w:rsid w:val="7FCE7723"/>
    <w:rsid w:val="7FD9014E"/>
    <w:rsid w:val="7FF5C002"/>
    <w:rsid w:val="AC671624"/>
    <w:rsid w:val="AD5AAEFE"/>
    <w:rsid w:val="B77DC16C"/>
    <w:rsid w:val="BF6F62ED"/>
    <w:rsid w:val="CBBD5EB9"/>
    <w:rsid w:val="D53DAACA"/>
    <w:rsid w:val="D7BA3A31"/>
    <w:rsid w:val="DFCE3C0A"/>
    <w:rsid w:val="E3FF325A"/>
    <w:rsid w:val="E7DB18DD"/>
    <w:rsid w:val="EAEF83FA"/>
    <w:rsid w:val="EC39AE18"/>
    <w:rsid w:val="EDE64953"/>
    <w:rsid w:val="FADF38E0"/>
    <w:rsid w:val="FB1B94DC"/>
    <w:rsid w:val="FC3E5F4C"/>
    <w:rsid w:val="FD774D02"/>
    <w:rsid w:val="FDABF061"/>
    <w:rsid w:val="FDE703D6"/>
    <w:rsid w:val="FE3E6DE5"/>
    <w:rsid w:val="FFBFAC6A"/>
    <w:rsid w:val="FFDB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9"/>
    <w:pPr>
      <w:spacing w:before="340" w:after="330" w:line="578" w:lineRule="auto"/>
      <w:outlineLvl w:val="0"/>
    </w:pPr>
    <w:rPr>
      <w:kern w:val="44"/>
      <w:sz w:val="44"/>
      <w:szCs w:val="44"/>
    </w:rPr>
  </w:style>
  <w:style w:type="paragraph" w:styleId="6">
    <w:name w:val="heading 2"/>
    <w:basedOn w:val="4"/>
    <w:next w:val="5"/>
    <w:qFormat/>
    <w:uiPriority w:val="0"/>
    <w:pPr>
      <w:spacing w:before="260" w:after="260" w:line="416" w:lineRule="auto"/>
      <w:outlineLvl w:val="1"/>
    </w:pPr>
    <w:rPr>
      <w:rFonts w:ascii="Arial" w:hAnsi="Arial" w:eastAsia="黑体"/>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7305"/>
      </w:tabs>
      <w:spacing w:line="360" w:lineRule="auto"/>
    </w:pPr>
    <w:rPr>
      <w:rFonts w:eastAsia="微软雅黑"/>
      <w:sz w:val="24"/>
    </w:rPr>
  </w:style>
  <w:style w:type="paragraph" w:styleId="14">
    <w:name w:val="Normal (Web)"/>
    <w:basedOn w:val="1"/>
    <w:qFormat/>
    <w:uiPriority w:val="99"/>
    <w:pPr>
      <w:widowControl/>
      <w:spacing w:before="100" w:beforeAutospacing="1" w:after="100" w:afterAutospacing="1"/>
      <w:jc w:val="left"/>
    </w:pPr>
    <w:rPr>
      <w:kern w:val="0"/>
      <w:sz w:val="18"/>
      <w:szCs w:val="18"/>
    </w:rPr>
  </w:style>
  <w:style w:type="paragraph" w:styleId="15">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段落正文"/>
    <w:basedOn w:val="1"/>
    <w:qFormat/>
    <w:uiPriority w:val="99"/>
    <w:pPr>
      <w:spacing w:beforeLines="50" w:line="360" w:lineRule="auto"/>
      <w:ind w:firstLine="200" w:firstLineChars="200"/>
    </w:pPr>
    <w:rPr>
      <w:spacing w:val="2"/>
      <w:sz w:val="24"/>
      <w:szCs w:val="20"/>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GW-正文"/>
    <w:basedOn w:val="1"/>
    <w:qFormat/>
    <w:uiPriority w:val="0"/>
    <w:pPr>
      <w:spacing w:line="360" w:lineRule="auto"/>
      <w:ind w:firstLine="200" w:firstLineChars="200"/>
    </w:pPr>
    <w:rPr>
      <w:rFonts w:eastAsia="仿宋_GB2312"/>
      <w:sz w:val="24"/>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font31"/>
    <w:basedOn w:val="18"/>
    <w:qFormat/>
    <w:uiPriority w:val="0"/>
    <w:rPr>
      <w:rFonts w:hint="eastAsia" w:ascii="宋体" w:hAnsi="宋体" w:eastAsia="宋体" w:cs="宋体"/>
      <w:color w:val="000000"/>
      <w:sz w:val="21"/>
      <w:szCs w:val="21"/>
      <w:u w:val="none"/>
    </w:rPr>
  </w:style>
  <w:style w:type="paragraph" w:customStyle="1" w:styleId="28">
    <w:name w:val="null3"/>
    <w:qFormat/>
    <w:uiPriority w:val="0"/>
    <w:rPr>
      <w:rFonts w:ascii="Calibri" w:hAnsi="Calibri" w:eastAsia="宋体" w:cs="Times New Roman"/>
      <w:lang w:val="en-US" w:eastAsia="zh-Hans" w:bidi="ar-SA"/>
    </w:rPr>
  </w:style>
  <w:style w:type="paragraph" w:styleId="29">
    <w:name w:val="List Paragraph"/>
    <w:basedOn w:val="1"/>
    <w:qFormat/>
    <w:uiPriority w:val="34"/>
    <w:pPr>
      <w:ind w:firstLine="420"/>
    </w:pPr>
  </w:style>
  <w:style w:type="paragraph" w:customStyle="1" w:styleId="30">
    <w:name w:val="二级标题"/>
    <w:basedOn w:val="31"/>
    <w:qFormat/>
    <w:uiPriority w:val="0"/>
    <w:pPr>
      <w:numPr>
        <w:ilvl w:val="1"/>
      </w:numPr>
      <w:outlineLvl w:val="1"/>
    </w:pPr>
    <w:rPr>
      <w:sz w:val="30"/>
    </w:rPr>
  </w:style>
  <w:style w:type="paragraph" w:customStyle="1" w:styleId="31">
    <w:name w:val="一级标题"/>
    <w:basedOn w:val="1"/>
    <w:qFormat/>
    <w:uiPriority w:val="0"/>
    <w:pPr>
      <w:numPr>
        <w:ilvl w:val="0"/>
        <w:numId w:val="1"/>
      </w:numPr>
      <w:spacing w:before="50" w:beforeLines="50" w:after="50" w:afterLines="50"/>
      <w:ind w:firstLine="0"/>
      <w:outlineLvl w:val="0"/>
    </w:pPr>
    <w:rPr>
      <w:b/>
      <w:bCs/>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7221718-8196-485B-A744-B6BA2BE495B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5</Pages>
  <Words>2453</Words>
  <Characters>2800</Characters>
  <Lines>18</Lines>
  <Paragraphs>5</Paragraphs>
  <TotalTime>19</TotalTime>
  <ScaleCrop>false</ScaleCrop>
  <LinksUpToDate>false</LinksUpToDate>
  <CharactersWithSpaces>2809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2026-01-21T02:57:00Z</dcterms:created>
  <dc:creator>贺丹</dc:creator>
  <cp:lastModifiedBy>郑甬力</cp:lastModifiedBy>
  <cp:lastPrinted>2026-03-16T06:53:00Z</cp:lastPrinted>
  <dcterms:modified xsi:type="dcterms:W3CDTF">2026-03-17T10:05:49Z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eyJoZGlkIjoiNTU2YTU2ZGMzODZmYTNiNjk3NzhhOWJkNDkyMzQ0N2MiLCJ1c2VySWQiOiI3NjcyNjA2ODEifQ==</vt:lpwstr>
  </property>
  <property fmtid="{D5CDD505-2E9C-101B-9397-08002B2CF9AE}" pid="4" name="ICV">
    <vt:lpwstr>EA51EC32CC1F4E3884C9383E10DA7508_13</vt:lpwstr>
  </property>
</Properties>
</file>