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40"/>
          <w:szCs w:val="40"/>
          <w:u w:val="none"/>
          <w:lang w:val="en-US" w:eastAsia="zh-CN" w:bidi="ar"/>
        </w:rPr>
        <w:t>富顺县中医医院</w:t>
      </w:r>
      <w:r>
        <w:rPr>
          <w:rFonts w:hint="eastAsia" w:ascii="宋体" w:hAnsi="宋体" w:cs="宋体"/>
          <w:i w:val="0"/>
          <w:iCs w:val="0"/>
          <w:color w:val="000000"/>
          <w:kern w:val="0"/>
          <w:sz w:val="40"/>
          <w:szCs w:val="40"/>
          <w:u w:val="none"/>
          <w:lang w:val="en-US" w:eastAsia="zh-CN" w:bidi="ar"/>
        </w:rPr>
        <w:t>磁共振、CT维修保养</w:t>
      </w:r>
      <w:r>
        <w:rPr>
          <w:rFonts w:hint="eastAsia" w:ascii="宋体" w:hAnsi="宋体" w:eastAsia="宋体" w:cs="宋体"/>
          <w:i w:val="0"/>
          <w:iCs w:val="0"/>
          <w:color w:val="000000"/>
          <w:kern w:val="0"/>
          <w:sz w:val="40"/>
          <w:szCs w:val="40"/>
          <w:u w:val="none"/>
          <w:lang w:val="en-US" w:eastAsia="zh-CN" w:bidi="ar"/>
        </w:rPr>
        <w:t>采购项目</w:t>
      </w:r>
      <w:r>
        <w:rPr>
          <w:rFonts w:hint="eastAsia" w:ascii="宋体" w:hAnsi="宋体" w:cs="宋体"/>
          <w:i w:val="0"/>
          <w:iCs w:val="0"/>
          <w:color w:val="000000"/>
          <w:kern w:val="0"/>
          <w:sz w:val="40"/>
          <w:szCs w:val="40"/>
          <w:u w:val="none"/>
          <w:lang w:val="en-US" w:eastAsia="zh-CN" w:bidi="ar"/>
        </w:rPr>
        <w:t>介绍表</w:t>
      </w:r>
    </w:p>
    <w:tbl>
      <w:tblPr>
        <w:tblStyle w:val="9"/>
        <w:tblpPr w:leftFromText="180" w:rightFromText="180" w:vertAnchor="text" w:horzAnchor="page" w:tblpXSpec="center" w:tblpY="693"/>
        <w:tblOverlap w:val="never"/>
        <w:tblW w:w="15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1377"/>
        <w:gridCol w:w="1350"/>
        <w:gridCol w:w="975"/>
        <w:gridCol w:w="975"/>
        <w:gridCol w:w="990"/>
        <w:gridCol w:w="5624"/>
        <w:gridCol w:w="2115"/>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w:t>
            </w: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地点</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安装时间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保养方式</w:t>
            </w:r>
          </w:p>
        </w:tc>
        <w:tc>
          <w:tcPr>
            <w:tcW w:w="5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维保要求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维保服务方案及售后</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201" w:hanging="201" w:hangingChars="100"/>
              <w:jc w:val="both"/>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维保价格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富达路院区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磁共振成像(0.3T)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09ZR-03.C.1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宁波鑫高益磁材有限公司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2005.03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全保</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1.操作系统免费提供升级，避免或减少不能正常开机或突然死机问题。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2.根据设备运行情况，不定期进行技术巡检，每年提供计划性 4次专业保养;为设备的安全运行环境定时进行评估和建议。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3.设备故障不限次数报修，全天 24 小时电话技术支持:要求 10分钟内响应，不能线上解决的要求资深工程师 24 小时内到达现场并及时修复。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4.报修流程简单，可直接对接工程师进行故障处理。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5.维保期内，开机保障率不低于98%，                       6.固定一名有相关经验的工程师。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7.免费提供设备技术保养维护培训。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8.所需设备硬件乙方全部免费更换，更换原厂家配件。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同心院区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磁共振成像系统（1.5T）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SIGNA Greator</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通用电气医疗系统（天津）有限公司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2022.01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技术保</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1.操作系统免费提供升级，避免或减少不能正常开机或突然死机问题。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2.根据设备运行情况，不定期进行技术巡检，每年提供计划性 4次专业保养;为设备的安全运行环境定时进行评估和建议。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3.设备故障不限次数报修，全天 24 小时电话技术支持:要求 10分钟内响应，不能线上解决的要求资深工程师 24 小时内到达现场并及时修复。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4.报修流程简单，可直接对接工程师进行故障处理。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5.维保期内，开机保障率不低于98%，                      6.固定一名有相关经验的工程师。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7.免费提供设备技术保养维护培训。</w:t>
            </w:r>
            <w:r>
              <w:rPr>
                <w:rFonts w:hint="eastAsia" w:ascii="宋体" w:hAnsi="宋体" w:eastAsia="宋体" w:cs="宋体"/>
                <w:i w:val="0"/>
                <w:iCs w:val="0"/>
                <w:color w:val="000000"/>
                <w:kern w:val="0"/>
                <w:sz w:val="20"/>
                <w:szCs w:val="20"/>
                <w:u w:val="none"/>
                <w:lang w:val="en-US" w:eastAsia="zh-CN" w:bidi="ar"/>
              </w:rPr>
              <w:br w:type="textWrapping"/>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1"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富达路院区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X射线计算机体层摄影设备(64排)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SOMATOM Serspective</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上海西门子医疗器械有限公司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bookmarkStart w:id="0" w:name="_GoBack"/>
            <w:bookmarkEnd w:id="0"/>
            <w:r>
              <w:rPr>
                <w:rFonts w:hint="eastAsia" w:ascii="宋体" w:hAnsi="宋体" w:eastAsia="宋体" w:cs="宋体"/>
                <w:i w:val="0"/>
                <w:iCs w:val="0"/>
                <w:color w:val="000000"/>
                <w:kern w:val="0"/>
                <w:sz w:val="20"/>
                <w:szCs w:val="20"/>
                <w:u w:val="none"/>
                <w:lang w:val="en-US" w:eastAsia="zh-CN" w:bidi="ar"/>
              </w:rPr>
              <w:t>8.3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技术保+配件保（除球管）</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1.64排CT维保要求除球管外均纳入维保内容;要求保证开机率为98%，服务期内凡属我方规范操作使用中出现的故障由维保方全部负责免费维修。                                           2.根据设备运行情况，不定期进行技术巡检，每年提供计划性4次专业保养。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3.设备故障不限次数报修，全天 24 小时电话技术支持:要求10分钟内响应，不能线上解决的要求资深工程师24小时内到达现场并及时修复。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4.报修流程简单，可直接对接工程师进行故障处理,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5.维保期内，开机保障率不低于 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6.固定一名有相关经验的工程师。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7.免费提供设备技术培训。                                   8.提供除球管以外的所有配件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同心院区</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X射线计算机体层摄影设备（16排）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Optima CT520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航卫通用电气医疗系统有限公司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技术保+配件保（除球管）</w:t>
            </w:r>
          </w:p>
        </w:tc>
        <w:tc>
          <w:tcPr>
            <w:tcW w:w="5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1.16排CT维保要求除球管外均纳入维保内容;要求保证开机率为98%，服务期内凡属我方规范操作使用中出现的故障由维保方全部负责免费维修。                                           2.根据设备运行情况，不定期进行技术巡检，每年提供计划性4次专业保养。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3.设备故障不限次数报修，全天 24 小时电话技术支持:要求10分钟内响应，不能线上解决的要求资深工程师24小时内到达现场并及时修复。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4.报修流程简单，可直接对接工程师进行故障处理,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5.维保期内，开机保障率不低于 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6.固定一名有相关经验的工程师。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7.免费提供设备技术培训。                                   8.提供除球管以外的所有配件</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pStyle w:val="2"/>
        <w:rPr>
          <w:rFonts w:hint="eastAsia"/>
          <w:b w:val="0"/>
          <w:bCs w:val="0"/>
          <w:sz w:val="24"/>
          <w:szCs w:val="24"/>
          <w:lang w:eastAsia="zh-CN"/>
        </w:rPr>
      </w:pPr>
    </w:p>
    <w:p>
      <w:pPr>
        <w:pStyle w:val="2"/>
        <w:ind w:firstLine="960" w:firstLineChars="400"/>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1、参与调研公司必须全部满足我院维保要求，否则调研报告视无效，不参与调研的设备维保项目注明无；</w:t>
      </w:r>
    </w:p>
    <w:p>
      <w:pPr>
        <w:pStyle w:val="2"/>
        <w:spacing w:line="480" w:lineRule="auto"/>
        <w:ind w:firstLine="960" w:firstLineChars="400"/>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2、维保服务方案及售后</w:t>
      </w:r>
      <w:r>
        <w:rPr>
          <w:rFonts w:hint="eastAsia" w:ascii="宋体" w:hAnsi="宋体" w:cs="宋体"/>
          <w:b w:val="0"/>
          <w:bCs w:val="0"/>
          <w:i w:val="0"/>
          <w:iCs w:val="0"/>
          <w:color w:val="000000"/>
          <w:kern w:val="0"/>
          <w:sz w:val="24"/>
          <w:szCs w:val="24"/>
          <w:u w:val="none"/>
          <w:lang w:val="en-US" w:eastAsia="zh-CN" w:bidi="ar"/>
        </w:rPr>
        <w:t>条数太多可另附页列举。</w:t>
      </w:r>
    </w:p>
    <w:p>
      <w:pPr>
        <w:pStyle w:val="3"/>
        <w:spacing w:line="480" w:lineRule="auto"/>
        <w:ind w:left="958" w:leftChars="456" w:firstLine="0" w:firstLineChars="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w:t>
      </w:r>
    </w:p>
    <w:p>
      <w:pPr>
        <w:pStyle w:val="3"/>
        <w:spacing w:line="480" w:lineRule="auto"/>
        <w:ind w:left="958" w:leftChars="456" w:firstLine="0" w:firstLineChars="0"/>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②同一报价表内任何有选择或可调整的报价将按无效响应处理。</w:t>
      </w:r>
    </w:p>
    <w:p>
      <w:pPr>
        <w:pStyle w:val="3"/>
        <w:spacing w:line="480" w:lineRule="auto"/>
        <w:ind w:firstLine="720" w:firstLineChars="300"/>
        <w:rPr>
          <w:rFonts w:hint="eastAsia" w:ascii="宋体" w:hAnsi="宋体" w:eastAsia="宋体" w:cs="宋体"/>
          <w:b w:val="0"/>
          <w:bCs w:val="0"/>
          <w:i w:val="0"/>
          <w:iCs w:val="0"/>
          <w:color w:val="auto"/>
          <w:kern w:val="0"/>
          <w:sz w:val="24"/>
          <w:szCs w:val="24"/>
          <w:u w:val="none"/>
          <w:lang w:val="en-US" w:eastAsia="zh-CN" w:bidi="ar"/>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1965A6A"/>
    <w:rsid w:val="01B40563"/>
    <w:rsid w:val="04F65FC1"/>
    <w:rsid w:val="08BA0844"/>
    <w:rsid w:val="09446B26"/>
    <w:rsid w:val="0C085D6A"/>
    <w:rsid w:val="0CCB1F37"/>
    <w:rsid w:val="0D227518"/>
    <w:rsid w:val="0FC9722E"/>
    <w:rsid w:val="1247062C"/>
    <w:rsid w:val="12CD1ABC"/>
    <w:rsid w:val="17941CF3"/>
    <w:rsid w:val="1B7B0770"/>
    <w:rsid w:val="1D247FA7"/>
    <w:rsid w:val="1F100D66"/>
    <w:rsid w:val="221A42B9"/>
    <w:rsid w:val="2709758F"/>
    <w:rsid w:val="28842F16"/>
    <w:rsid w:val="2A235597"/>
    <w:rsid w:val="2B16268D"/>
    <w:rsid w:val="2C855E74"/>
    <w:rsid w:val="2D621327"/>
    <w:rsid w:val="311904EA"/>
    <w:rsid w:val="316D0182"/>
    <w:rsid w:val="31966C2D"/>
    <w:rsid w:val="31F77E89"/>
    <w:rsid w:val="33CC6163"/>
    <w:rsid w:val="389173D7"/>
    <w:rsid w:val="3BFC50CB"/>
    <w:rsid w:val="40EC6145"/>
    <w:rsid w:val="41786D2A"/>
    <w:rsid w:val="4250579A"/>
    <w:rsid w:val="4313798F"/>
    <w:rsid w:val="432B7FC0"/>
    <w:rsid w:val="478B5D9F"/>
    <w:rsid w:val="48E1539E"/>
    <w:rsid w:val="49B37A47"/>
    <w:rsid w:val="49F5555D"/>
    <w:rsid w:val="4D221AE1"/>
    <w:rsid w:val="4D9D78D7"/>
    <w:rsid w:val="4E10402F"/>
    <w:rsid w:val="50C923D6"/>
    <w:rsid w:val="5201764D"/>
    <w:rsid w:val="52AF02BB"/>
    <w:rsid w:val="52C505EE"/>
    <w:rsid w:val="52FC5B62"/>
    <w:rsid w:val="531968C9"/>
    <w:rsid w:val="55050666"/>
    <w:rsid w:val="55A57753"/>
    <w:rsid w:val="56B758CC"/>
    <w:rsid w:val="57663127"/>
    <w:rsid w:val="57B046EE"/>
    <w:rsid w:val="57D170F0"/>
    <w:rsid w:val="5EB02700"/>
    <w:rsid w:val="60051B2D"/>
    <w:rsid w:val="63631BDC"/>
    <w:rsid w:val="64300B2F"/>
    <w:rsid w:val="664841D8"/>
    <w:rsid w:val="67353748"/>
    <w:rsid w:val="68F7225E"/>
    <w:rsid w:val="690070AC"/>
    <w:rsid w:val="69DC73E3"/>
    <w:rsid w:val="6A920EDB"/>
    <w:rsid w:val="6A941CB2"/>
    <w:rsid w:val="6B554A58"/>
    <w:rsid w:val="6B76151E"/>
    <w:rsid w:val="6BB20377"/>
    <w:rsid w:val="6C155A2E"/>
    <w:rsid w:val="6D0D4104"/>
    <w:rsid w:val="725E2D0C"/>
    <w:rsid w:val="726A233E"/>
    <w:rsid w:val="7582315A"/>
    <w:rsid w:val="7B6551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unhideWhenUsed/>
    <w:qFormat/>
    <w:uiPriority w:val="99"/>
    <w:pPr>
      <w:spacing w:before="100" w:beforeAutospacing="1"/>
    </w:pPr>
  </w:style>
  <w:style w:type="paragraph" w:styleId="3">
    <w:name w:val="Body Text First Indent"/>
    <w:basedOn w:val="2"/>
    <w:next w:val="4"/>
    <w:unhideWhenUsed/>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5">
    <w:name w:val="Body Text Indent"/>
    <w:basedOn w:val="1"/>
    <w:link w:val="11"/>
    <w:semiHidden/>
    <w:unhideWhenUsed/>
    <w:qFormat/>
    <w:uiPriority w:val="99"/>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2"/>
    <w:semiHidden/>
    <w:unhideWhenUsed/>
    <w:qFormat/>
    <w:uiPriority w:val="99"/>
    <w:pPr>
      <w:spacing w:before="100" w:beforeAutospacing="1" w:line="480" w:lineRule="exact"/>
      <w:ind w:left="0" w:leftChars="0" w:firstLine="420"/>
    </w:pPr>
    <w:rPr>
      <w:sz w:val="28"/>
      <w:szCs w:val="28"/>
    </w:rPr>
  </w:style>
  <w:style w:type="character" w:customStyle="1" w:styleId="11">
    <w:name w:val="正文文本缩进 Char"/>
    <w:basedOn w:val="10"/>
    <w:link w:val="5"/>
    <w:semiHidden/>
    <w:qFormat/>
    <w:uiPriority w:val="99"/>
    <w:rPr>
      <w:rFonts w:ascii="Calibri" w:hAnsi="Calibri" w:eastAsia="宋体" w:cs="Times New Roman"/>
      <w:szCs w:val="21"/>
    </w:rPr>
  </w:style>
  <w:style w:type="character" w:customStyle="1" w:styleId="12">
    <w:name w:val="正文首行缩进 2 Char"/>
    <w:basedOn w:val="11"/>
    <w:link w:val="8"/>
    <w:semiHidden/>
    <w:qFormat/>
    <w:uiPriority w:val="99"/>
    <w:rPr>
      <w:sz w:val="28"/>
      <w:szCs w:val="28"/>
    </w:rPr>
  </w:style>
  <w:style w:type="character" w:customStyle="1" w:styleId="13">
    <w:name w:val="正文文本 Char"/>
    <w:basedOn w:val="10"/>
    <w:link w:val="2"/>
    <w:qFormat/>
    <w:uiPriority w:val="99"/>
    <w:rPr>
      <w:rFonts w:ascii="Calibri" w:hAnsi="Calibri" w:eastAsia="宋体" w:cs="Times New Roman"/>
      <w:szCs w:val="21"/>
    </w:rPr>
  </w:style>
  <w:style w:type="character" w:customStyle="1" w:styleId="14">
    <w:name w:val="页眉 Char"/>
    <w:basedOn w:val="10"/>
    <w:link w:val="7"/>
    <w:semiHidden/>
    <w:qFormat/>
    <w:uiPriority w:val="99"/>
    <w:rPr>
      <w:rFonts w:ascii="Calibri" w:hAnsi="Calibri"/>
      <w:kern w:val="2"/>
      <w:sz w:val="18"/>
      <w:szCs w:val="18"/>
    </w:rPr>
  </w:style>
  <w:style w:type="character" w:customStyle="1" w:styleId="15">
    <w:name w:val="页脚 Char"/>
    <w:basedOn w:val="10"/>
    <w:link w:val="6"/>
    <w:semiHidden/>
    <w:qFormat/>
    <w:uiPriority w:val="99"/>
    <w:rPr>
      <w:rFonts w:ascii="Calibri" w:hAnsi="Calibri"/>
      <w:kern w:val="2"/>
      <w:sz w:val="18"/>
      <w:szCs w:val="18"/>
    </w:rPr>
  </w:style>
  <w:style w:type="paragraph" w:customStyle="1" w:styleId="16">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7">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18">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19">
    <w:name w:val="15"/>
    <w:basedOn w:val="10"/>
    <w:qFormat/>
    <w:uiPriority w:val="0"/>
    <w:rPr>
      <w:rFonts w:hint="default" w:ascii="Times New Roman" w:hAnsi="Times New Roman" w:cs="Times New Roman"/>
      <w:color w:val="0000FF"/>
      <w:u w:val="single"/>
    </w:rPr>
  </w:style>
  <w:style w:type="paragraph" w:customStyle="1" w:styleId="20">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1333</Words>
  <Characters>1474</Characters>
  <Lines>18</Lines>
  <Paragraphs>5</Paragraphs>
  <TotalTime>1</TotalTime>
  <ScaleCrop>false</ScaleCrop>
  <LinksUpToDate>false</LinksUpToDate>
  <CharactersWithSpaces>1700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2023-03-15T00:55:04Z</cp:lastPrinted>
  <dcterms:modified xsi:type="dcterms:W3CDTF">2023-03-15T01:03:39Z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6AE9232A54FC488EAE30A9EC63A9FA63</vt:lpwstr>
  </property>
</Properties>
</file>