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pPr w:leftFromText="180" w:rightFromText="180" w:vertAnchor="page" w:horzAnchor="page" w:tblpX="800" w:tblpY="1437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57"/>
        <w:gridCol w:w="4964"/>
        <w:gridCol w:w="1853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序号</w:t>
            </w:r>
          </w:p>
        </w:tc>
        <w:tc>
          <w:tcPr>
            <w:tcW w:w="85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产品名称</w:t>
            </w:r>
          </w:p>
        </w:tc>
        <w:tc>
          <w:tcPr>
            <w:tcW w:w="496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参数</w:t>
            </w:r>
          </w:p>
        </w:tc>
        <w:tc>
          <w:tcPr>
            <w:tcW w:w="185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服务要求</w:t>
            </w:r>
          </w:p>
        </w:tc>
        <w:tc>
          <w:tcPr>
            <w:tcW w:w="1369" w:type="dxa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价格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6" w:hRule="atLeast"/>
        </w:trPr>
        <w:tc>
          <w:tcPr>
            <w:tcW w:w="6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7" w:type="dxa"/>
          </w:tcPr>
          <w:p>
            <w:pPr>
              <w:pStyle w:val="21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复印机</w:t>
            </w:r>
          </w:p>
        </w:tc>
        <w:tc>
          <w:tcPr>
            <w:tcW w:w="49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A3全彩复印机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★满足UOS统信桌面操作系统V20兼容认证要求,被纳入统信桌面操作系统V20产品生态伙伴；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红头文件专色输出功能；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CPU：1.2Ghz(双核）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内存：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1GB，★最大可到3GB；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标配网络打印，支持无限网络打印；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★标配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双面器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自动输稿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AirPrint用于IOS系统的设备连接，实现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无线打印输出；原稿类型：纸张、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书本、三维物体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2kg)；出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纸尺寸：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A3至A5、B6、A6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，长纸；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可拆卸纸盒设计；★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纸盒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500页*2+100页（标配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最大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容量可达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3600页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纸张克重：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g/m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智能终端触控区设计，7英寸多点触摸彩色显示屏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，智能感应菜单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NFC触控面板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：配备最先进的移动触控区（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实现智能终端快速对接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支持多样的IWS应用；OpenAPI平台，支持多种行业标准化移动连接技术；Power PDF软件：掌握所有PDF转换、编辑、表格和协作流程（创建并汇编与ISO PDF2.0文件格式兼容的PDF，准确地将PDF转换为完全可编辑的Microsoft Office文档；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预热时间：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秒；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首页复印时间：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彩色约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8秒,黑白约6.8秒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；连续复印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:1-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,9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99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缩放范围：25%-400%；速度：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22页/分钟（打印/复印同速）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接口：USB2.0；分辨率：600dpi×600dpi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（复印），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00dpi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（等效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)×600dpi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（打印）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支持U盘打印offic文件，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U盘扫描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；全彩色扫描模式；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扫描尺寸：最大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297mm*420mm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；扫描速度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300dpi）：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黑白/彩色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cpm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；；扫描输出格式：TIFF、JPEG、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PDF、Compact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PDF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，XPS、Compact XPS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可在触摸式Windows 10便携设计上处理PDF；★享受与Microsoft Office相同的导航体验；将纸质文档更高效地转换为可搜索的PDF；像使用文字处理程序一样修改和编辑文本与图像；简化文档查看和协作，执行高效搜索）；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最大功耗：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1.5kw；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服务要求：为了保证质量和售后服务，送货时提供原厂售后服务承诺函加盖厂家鲜章；★必须提供原厂商参数证明加盖厂家鲜章；中标后1天内送样机到用户单位，对以上参数、功能一一演示，满足以上所有要求签订合同，否则采购方有权拒绝签订合同，并以虚假应标报请同级财政监管部门依法处理。★无以上资质，拒收货物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9" w:type="dxa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50DA5686"/>
    <w:rsid w:val="009B3F9B"/>
    <w:rsid w:val="009C3C3F"/>
    <w:rsid w:val="09BB71ED"/>
    <w:rsid w:val="13C302BE"/>
    <w:rsid w:val="1646272B"/>
    <w:rsid w:val="1CD01614"/>
    <w:rsid w:val="25A16CD6"/>
    <w:rsid w:val="25C11B6E"/>
    <w:rsid w:val="36BE4DB1"/>
    <w:rsid w:val="3BFB199B"/>
    <w:rsid w:val="441315C5"/>
    <w:rsid w:val="478F198A"/>
    <w:rsid w:val="49BD5130"/>
    <w:rsid w:val="4DA67546"/>
    <w:rsid w:val="4F113B8D"/>
    <w:rsid w:val="50DA5686"/>
    <w:rsid w:val="61372BDB"/>
    <w:rsid w:val="64B370E9"/>
    <w:rsid w:val="698A3E73"/>
    <w:rsid w:val="6A0D74C6"/>
    <w:rsid w:val="6D346FE0"/>
    <w:rsid w:val="6DE67C55"/>
    <w:rsid w:val="75244F94"/>
    <w:rsid w:val="795708EC"/>
    <w:rsid w:val="7C1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iPriority w:val="0"/>
    <w:rPr>
      <w:color w:val="80008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995</Characters>
  <Lines>22</Lines>
  <Paragraphs>6</Paragraphs>
  <TotalTime>3</TotalTime>
  <ScaleCrop>false</ScaleCrop>
  <LinksUpToDate>false</LinksUpToDate>
  <CharactersWithSpaces>1001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2020-03-06T09:35:00Z</dcterms:created>
  <dc:creator>Administrator</dc:creator>
  <cp:lastModifiedBy>蜀丶阿布</cp:lastModifiedBy>
  <cp:lastPrinted>2021-05-08T06:59:00Z</cp:lastPrinted>
  <dcterms:modified xsi:type="dcterms:W3CDTF">2023-06-28T03:35:58Z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8C4587798BAE414E9E384D112B3F95F6</vt:lpwstr>
  </property>
</Properties>
</file>