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480"/>
        <w:rPr>
          <w:rFonts w:hint="eastAsia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供水点位分3栋楼：门诊楼、行政楼、住院楼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4"/>
        <w:gridCol w:w="3138"/>
        <w:gridCol w:w="24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行政大楼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楼层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科室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管线机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一楼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胃镜室</w:t>
            </w:r>
          </w:p>
        </w:tc>
        <w:tc>
          <w:tcPr>
            <w:tcW w:w="2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病案室</w:t>
            </w:r>
          </w:p>
        </w:tc>
        <w:tc>
          <w:tcPr>
            <w:tcW w:w="2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门卫</w:t>
            </w:r>
          </w:p>
        </w:tc>
        <w:tc>
          <w:tcPr>
            <w:tcW w:w="2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二楼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社区公办及疫苗接种区域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11台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三楼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会议室</w:t>
            </w:r>
          </w:p>
        </w:tc>
        <w:tc>
          <w:tcPr>
            <w:tcW w:w="2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4间办公室</w:t>
            </w:r>
          </w:p>
        </w:tc>
        <w:tc>
          <w:tcPr>
            <w:tcW w:w="2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960" w:firstLineChars="400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四楼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医教科</w:t>
            </w:r>
          </w:p>
        </w:tc>
        <w:tc>
          <w:tcPr>
            <w:tcW w:w="2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护理部</w:t>
            </w:r>
          </w:p>
        </w:tc>
        <w:tc>
          <w:tcPr>
            <w:tcW w:w="2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金额</w:t>
            </w:r>
          </w:p>
        </w:tc>
        <w:tc>
          <w:tcPr>
            <w:tcW w:w="5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注：净水器主机总共2台，管线机总共21台。</w:t>
            </w:r>
          </w:p>
          <w:p>
            <w:pPr>
              <w:ind w:firstLine="480" w:firstLineChars="200"/>
              <w:jc w:val="both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工程净水器主机安放四楼取水点位置，方便取水，管线机安装在各科室指定位置；布PE管方式为：在净水器PE管外再套一根16大小的PVC线管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pStyle w:val="2"/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0"/>
        <w:gridCol w:w="3135"/>
        <w:gridCol w:w="24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门诊大楼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楼层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科室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管线机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8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一楼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急诊科（医生办、护理站）</w:t>
            </w:r>
          </w:p>
        </w:tc>
        <w:tc>
          <w:tcPr>
            <w:tcW w:w="2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收费室</w:t>
            </w:r>
          </w:p>
        </w:tc>
        <w:tc>
          <w:tcPr>
            <w:tcW w:w="2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西药房</w:t>
            </w:r>
          </w:p>
        </w:tc>
        <w:tc>
          <w:tcPr>
            <w:tcW w:w="2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中药房</w:t>
            </w:r>
          </w:p>
        </w:tc>
        <w:tc>
          <w:tcPr>
            <w:tcW w:w="2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大厅（分诊台处）</w:t>
            </w:r>
          </w:p>
        </w:tc>
        <w:tc>
          <w:tcPr>
            <w:tcW w:w="2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after="280"/>
              <w:jc w:val="center"/>
              <w:textAlignment w:val="top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  二楼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/>
                <w:color w:val="auto"/>
                <w:sz w:val="24"/>
                <w:szCs w:val="24"/>
                <w:lang w:bidi="ar"/>
              </w:rPr>
              <w:t>总共23个办公室</w:t>
            </w:r>
            <w:r>
              <w:rPr>
                <w:rStyle w:val="5"/>
                <w:rFonts w:hint="default"/>
                <w:color w:val="auto"/>
                <w:sz w:val="24"/>
                <w:szCs w:val="24"/>
                <w:lang w:bidi="ar"/>
              </w:rPr>
              <w:br w:type="textWrapping"/>
            </w:r>
            <w:r>
              <w:rPr>
                <w:rStyle w:val="6"/>
                <w:rFonts w:hint="default"/>
                <w:color w:val="auto"/>
                <w:sz w:val="24"/>
                <w:szCs w:val="24"/>
                <w:lang w:bidi="ar"/>
              </w:rPr>
              <w:t>(其中中西医结合科；骨伤科理疗室；妇产科（检查室，人流室不安装）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23台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8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三楼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医生办公室</w:t>
            </w:r>
          </w:p>
        </w:tc>
        <w:tc>
          <w:tcPr>
            <w:tcW w:w="2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医生办公室</w:t>
            </w:r>
          </w:p>
        </w:tc>
        <w:tc>
          <w:tcPr>
            <w:tcW w:w="2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医生值班室</w:t>
            </w:r>
          </w:p>
        </w:tc>
        <w:tc>
          <w:tcPr>
            <w:tcW w:w="2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8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四楼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办公室2间</w:t>
            </w:r>
          </w:p>
        </w:tc>
        <w:tc>
          <w:tcPr>
            <w:tcW w:w="2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金额</w:t>
            </w:r>
          </w:p>
        </w:tc>
        <w:tc>
          <w:tcPr>
            <w:tcW w:w="5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注：净水器主机总共3台，管线机总共34台。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 xml:space="preserve">    净水器主机安放在各楼层取水点位置，方便取水，管线机安装在各科室指定位置；布PE管方式为：在净水器PE管外再套一根16大小的PVC线管</w:t>
            </w:r>
            <w:r>
              <w:rPr>
                <w:rFonts w:hint="eastAsia"/>
                <w:lang w:eastAsia="zh-CN"/>
              </w:rPr>
              <w:t>。</w:t>
            </w:r>
          </w:p>
        </w:tc>
      </w:tr>
    </w:tbl>
    <w:p/>
    <w:tbl>
      <w:tblPr>
        <w:tblStyle w:val="3"/>
        <w:tblW w:w="81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9"/>
        <w:gridCol w:w="3113"/>
        <w:gridCol w:w="24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住院大楼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楼层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科室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管线机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一楼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放射科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医保办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检验科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分诊台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彩超室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二楼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血透室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三楼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内一科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（医生办公室和护士站）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四楼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肺病科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（医生办公室和护士站）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五楼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肛肠科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（医生办公室和护士站）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六楼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骨科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（医生办和护士站）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七楼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康复科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（医生办和护士站）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八楼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金额</w:t>
            </w:r>
          </w:p>
        </w:tc>
        <w:tc>
          <w:tcPr>
            <w:tcW w:w="5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8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注：净水器主机总共8台，管线机总共18台。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/>
              </w:rPr>
              <w:t xml:space="preserve">    每层楼净水器主机安放在各医生办公室卫生间，方便取水，管线机安装在各科室指定位置；布PE管方式为：在净水器PE管外再套一根16大小的PVC线管</w:t>
            </w:r>
          </w:p>
        </w:tc>
      </w:tr>
    </w:tbl>
    <w:p>
      <w:pPr>
        <w:pStyle w:val="2"/>
      </w:pPr>
    </w:p>
    <w:p>
      <w:pPr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/>
        </w:rPr>
        <w:t xml:space="preserve"> </w:t>
      </w:r>
      <w:r>
        <w:rPr>
          <w:rFonts w:hint="eastAsia" w:ascii="宋体" w:hAnsi="宋体" w:cs="宋体"/>
          <w:sz w:val="24"/>
          <w:szCs w:val="24"/>
          <w:lang w:eastAsia="zh-CN"/>
        </w:rPr>
        <w:t xml:space="preserve"> 租赁设备有反渗透</w:t>
      </w:r>
      <w:r>
        <w:rPr>
          <w:rFonts w:hint="eastAsia" w:ascii="宋体" w:hAnsi="宋体" w:cs="宋体"/>
          <w:sz w:val="24"/>
          <w:szCs w:val="24"/>
          <w:lang w:eastAsia="zh-CN"/>
        </w:rPr>
        <w:t>净水器主机需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13台，管线机需73台及相关的线路。</w:t>
      </w:r>
    </w:p>
    <w:p>
      <w:pPr>
        <w:pStyle w:val="2"/>
        <w:ind w:firstLine="240" w:firstLineChars="100"/>
        <w:rPr>
          <w:rFonts w:hint="default"/>
          <w:lang w:val="en-US"/>
        </w:rPr>
      </w:pPr>
      <w:bookmarkStart w:id="0" w:name="_GoBack"/>
      <w:bookmarkEnd w:id="0"/>
      <w:r>
        <w:rPr>
          <w:rFonts w:hint="eastAsia" w:ascii="宋体" w:hAnsi="宋体" w:cs="宋体"/>
          <w:sz w:val="24"/>
          <w:szCs w:val="24"/>
          <w:lang w:val="en-US" w:eastAsia="zh-CN"/>
        </w:rPr>
        <w:t>总金额：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2Mjk0NDRkYzNlNmZiMWZlMmIyYWRlOTU0MTRlMmMifQ=="/>
  </w:docVars>
  <w:rsids>
    <w:rsidRoot w:val="44B72395"/>
    <w:rsid w:val="44B7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2023-07-05T07:31:00Z</dcterms:created>
  <dc:creator>蜀丶阿布</dc:creator>
  <cp:lastModifiedBy>蜀丶阿布</cp:lastModifiedBy>
  <dcterms:modified xsi:type="dcterms:W3CDTF">2023-07-05T07:37:14Z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F853514D03E14F47BE18410CE2D9CF94_11</vt:lpwstr>
  </property>
</Properties>
</file>