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Toc31713"/>
      <w:bookmarkStart w:id="1" w:name="_Toc27217"/>
      <w:bookmarkStart w:id="2" w:name="_Toc26093"/>
    </w:p>
    <w:bookmarkEnd w:id="0"/>
    <w:bookmarkEnd w:id="1"/>
    <w:bookmarkEnd w:id="2"/>
    <w:p>
      <w:pPr>
        <w:pStyle w:val="5"/>
        <w:spacing w:before="0" w:after="0" w:line="360" w:lineRule="auto"/>
        <w:jc w:val="center"/>
        <w:rPr>
          <w:rFonts w:hint="eastAsia" w:ascii="宋体" w:hAnsi="宋体" w:cs="宋体"/>
          <w:color w:val="000000"/>
          <w:sz w:val="36"/>
          <w:szCs w:val="36"/>
        </w:rPr>
      </w:pPr>
      <w:bookmarkStart w:id="3" w:name="_Toc13691"/>
      <w:bookmarkStart w:id="4" w:name="_Toc11445"/>
      <w:bookmarkStart w:id="5" w:name="_Toc217446094"/>
      <w:bookmarkStart w:id="6" w:name="_Toc24541"/>
      <w:bookmarkStart w:id="7" w:name="_Toc17663"/>
      <w:bookmarkStart w:id="8" w:name="_Toc31903"/>
      <w:bookmarkStart w:id="9" w:name="_Toc22364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</w:p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default"/>
          <w:lang w:val="en-US"/>
        </w:rPr>
      </w:pPr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A3、A4、A5纸采购项目采购需求</w:t>
      </w:r>
    </w:p>
    <w:p>
      <w:pPr>
        <w:pStyle w:val="5"/>
        <w:spacing w:before="0" w:after="0" w:line="360" w:lineRule="auto"/>
        <w:jc w:val="left"/>
        <w:rPr>
          <w:rFonts w:hint="eastAsia" w:ascii="宋体" w:hAnsi="宋体" w:eastAsia="宋体" w:cs="宋体"/>
        </w:rPr>
      </w:pPr>
    </w:p>
    <w:p>
      <w:pPr>
        <w:pStyle w:val="5"/>
        <w:spacing w:before="0" w:after="0"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</w:rPr>
        <w:t>一、</w:t>
      </w:r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 w:ascii="宋体" w:hAnsi="宋体" w:eastAsia="宋体" w:cs="宋体"/>
          <w:lang w:val="en-US" w:eastAsia="zh-CN"/>
        </w:rPr>
        <w:t>采购需求</w:t>
      </w:r>
    </w:p>
    <w:p>
      <w:pPr>
        <w:pStyle w:val="17"/>
        <w:autoSpaceDN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10" w:name="_Toc217446095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本项目为富顺县中医医院A3、A4、A5纸采购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项目， 主要工作内容下：</w:t>
      </w:r>
    </w:p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复印纸A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纸张大小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430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297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采购数量：5件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规格:500张/包，4包/件；</w:t>
      </w:r>
    </w:p>
    <w:p>
      <w:pPr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重量：70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g/㎡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白度：105纯木浆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 xml:space="preserve">适应机型：所有打印复印机  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定量及定值偏差：≥70g/ ㎡，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  <w:t>±4%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亮度：≥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%；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挺度（弯曲法）纵向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  <w:t>≥83mN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横向≥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37.1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  <w:t>mN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;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平滑度：正面≥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5，反面≥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不透明度：≥93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.5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%；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施胶度：≥1.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mm;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尘埃度：0个/㎡；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交货水分：≤4.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%；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外观：纸的切变应整齐、洁净。纸面应平整，不许有着折子、皱纹、残缺、破洞、透光点、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裂口、各种斑点、砂子、硬质块及其他影响使用的纸病。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色差： 每一批次色泽应一致无色差。</w:t>
      </w:r>
    </w:p>
    <w:p>
      <w:pPr>
        <w:pStyle w:val="17"/>
        <w:autoSpaceDN/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lang w:eastAsia="zh-CN"/>
        </w:rPr>
      </w:pPr>
      <w:bookmarkStart w:id="11" w:name="_Toc16486"/>
      <w:bookmarkStart w:id="12" w:name="_Toc4701"/>
      <w:bookmarkStart w:id="13" w:name="_Toc2076"/>
      <w:bookmarkStart w:id="14" w:name="_Toc24400"/>
      <w:bookmarkStart w:id="15" w:name="_Toc3120"/>
      <w:bookmarkStart w:id="16" w:name="_Toc1573"/>
      <w:r>
        <w:rPr>
          <w:rFonts w:hint="eastAsia" w:ascii="黑体" w:hAnsi="黑体" w:eastAsia="黑体" w:cs="黑体"/>
          <w:lang w:eastAsia="zh-CN"/>
        </w:rPr>
        <w:t>复印纸A4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纸张大小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 xml:space="preserve">：297*210 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1"/>
          <w:szCs w:val="24"/>
          <w:lang w:val="en-US" w:eastAsia="zh-CN" w:bidi="ar-SA"/>
        </w:rPr>
        <w:t>数量：660件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规格:500张/包，8包/件；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白度：105纯木浆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 xml:space="preserve">适应机型：所有打印复印机  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定量及定值偏差：≥70g/ ㎡，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  <w:t>±4%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厚度：≥9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  <w:t>μm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;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亮度：≥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%；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挺度（弯曲法）纵向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  <w:t>≥83mN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横向≥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37.1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  <w:t>mN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;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平滑度：正面≥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5，反面≥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不透明度：≥93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.5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%；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施胶度：≥1.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mm;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尘埃度：0个/㎡；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交货水分：≤4.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%；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外观：纸的切变应整齐、洁净。纸面应平整，不许有着折子、皱纹、残缺、破洞、透光点、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裂口、各种斑点、砂子、硬质块及其他影响使用的纸病。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色差： 每一批次色泽应一致无色差。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复印纸A5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纸张大小：210mm× 148mm 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采购数量：109件</w:t>
      </w:r>
      <w:bookmarkStart w:id="17" w:name="_GoBack"/>
      <w:bookmarkEnd w:id="17"/>
    </w:p>
    <w:p>
      <w:pPr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规格：1000张/包、8包/件或500张/包、16包/件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白度：105纯木浆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适应机型：所有打印复印机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定量及定值偏差：≥70g/ ㎡，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  <w:t>±4%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厚度：≥9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  <w:t>μm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;亮度：≥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%；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挺度（弯曲法）纵向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  <w:t>≥83mN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横向≥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37.1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  <w:t>mN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;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平滑度：正面≥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5，反面≥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不透明度：≥93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.5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%；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施胶度：≥1.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mm;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尘埃度：0个/㎡；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交货水分：≤4.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%；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纸的切变应整齐、洁净。纸面应平整，不许有着折子、皱纹、残缺、破洞、透光点、裂口、各种斑点、砂子、硬质块及其他影响使用的纸病。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色差： 每一批次色泽应一致无色差。</w:t>
      </w:r>
    </w:p>
    <w:bookmarkEnd w:id="10"/>
    <w:bookmarkEnd w:id="11"/>
    <w:bookmarkEnd w:id="12"/>
    <w:bookmarkEnd w:id="13"/>
    <w:bookmarkEnd w:id="14"/>
    <w:bookmarkEnd w:id="15"/>
    <w:bookmarkEnd w:id="16"/>
    <w:p>
      <w:pPr>
        <w:widowControl/>
        <w:spacing w:line="560" w:lineRule="exact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xYWNhOWQzNjNiYWY0NDgyZjIzNTNhMmNiMmFlNDQifQ=="/>
    <w:docVar w:name="KSO_WPS_MARK_KEY" w:val="6f5ad4ff-d0b1-41cb-a9be-61a3be801fe3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20016E9"/>
    <w:rsid w:val="05720500"/>
    <w:rsid w:val="07AF7D11"/>
    <w:rsid w:val="153B40D2"/>
    <w:rsid w:val="1D1A66F9"/>
    <w:rsid w:val="1D3B207C"/>
    <w:rsid w:val="1D8A0330"/>
    <w:rsid w:val="2018198A"/>
    <w:rsid w:val="2327783C"/>
    <w:rsid w:val="25C41B6B"/>
    <w:rsid w:val="29A4237F"/>
    <w:rsid w:val="2F6C69B6"/>
    <w:rsid w:val="308507BF"/>
    <w:rsid w:val="35CB616D"/>
    <w:rsid w:val="364049F9"/>
    <w:rsid w:val="379021AC"/>
    <w:rsid w:val="3B1F0857"/>
    <w:rsid w:val="3B586F42"/>
    <w:rsid w:val="3F9457CD"/>
    <w:rsid w:val="40604770"/>
    <w:rsid w:val="40AF050F"/>
    <w:rsid w:val="41AF7158"/>
    <w:rsid w:val="47794E4B"/>
    <w:rsid w:val="479A189B"/>
    <w:rsid w:val="4BC8377F"/>
    <w:rsid w:val="4D03289F"/>
    <w:rsid w:val="4EC033FE"/>
    <w:rsid w:val="59A9101C"/>
    <w:rsid w:val="60164DBF"/>
    <w:rsid w:val="6051650D"/>
    <w:rsid w:val="62B12960"/>
    <w:rsid w:val="6A521800"/>
    <w:rsid w:val="6BA476DC"/>
    <w:rsid w:val="6D714693"/>
    <w:rsid w:val="6ED077E5"/>
    <w:rsid w:val="6F0C1BC9"/>
    <w:rsid w:val="7706686D"/>
    <w:rsid w:val="7BAD1D78"/>
    <w:rsid w:val="7DDB2583"/>
    <w:rsid w:val="7E8D7A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6">
    <w:name w:val="Normal Indent"/>
    <w:basedOn w:val="1"/>
    <w:link w:val="16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8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12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正文缩进 Char"/>
    <w:link w:val="6"/>
    <w:semiHidden/>
    <w:qFormat/>
    <w:locked/>
    <w:uiPriority w:val="0"/>
    <w:rPr>
      <w:szCs w:val="24"/>
    </w:rPr>
  </w:style>
  <w:style w:type="paragraph" w:customStyle="1" w:styleId="1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font3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1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6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3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6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829</Words>
  <Characters>983</Characters>
  <Lines>3</Lines>
  <Paragraphs>1</Paragraphs>
  <TotalTime>1</TotalTime>
  <ScaleCrop>false</ScaleCrop>
  <LinksUpToDate>false</LinksUpToDate>
  <CharactersWithSpaces>998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富顺中医院</cp:lastModifiedBy>
  <cp:lastPrinted>2024-03-07T02:53:00Z</cp:lastPrinted>
  <dcterms:modified xsi:type="dcterms:W3CDTF">2024-04-22T02:09:32Z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7FB35919F0CE4014A20D5679CEF27AD4</vt:lpwstr>
  </property>
</Properties>
</file>