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49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883" w:firstLineChars="20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富顺县医共体总医院</w:t>
      </w:r>
    </w:p>
    <w:p w14:paraId="701C59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883" w:firstLineChars="20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2024年灭四害及白蚁等虫害治理服务项目市场调研公告</w:t>
      </w:r>
    </w:p>
    <w:p w14:paraId="6BBB1818">
      <w:pPr>
        <w:keepNext w:val="0"/>
        <w:keepLines w:val="0"/>
        <w:pageBreakBefore w:val="0"/>
        <w:kinsoku/>
        <w:wordWrap/>
        <w:overflowPunct/>
        <w:topLinePunct w:val="0"/>
        <w:autoSpaceDE/>
        <w:autoSpaceDN/>
        <w:bidi w:val="0"/>
        <w:spacing w:line="560" w:lineRule="exact"/>
        <w:ind w:left="0" w:leftChars="0" w:right="0" w:rightChars="0" w:firstLine="880" w:firstLineChars="200"/>
        <w:textAlignment w:val="auto"/>
        <w:rPr>
          <w:rFonts w:hint="eastAsia" w:ascii="方正小标宋简体" w:hAnsi="方正小标宋简体" w:eastAsia="方正小标宋简体" w:cs="方正小标宋简体"/>
          <w:color w:val="auto"/>
          <w:sz w:val="44"/>
          <w:szCs w:val="44"/>
          <w:lang w:val="en-US" w:eastAsia="zh-CN"/>
        </w:rPr>
      </w:pPr>
    </w:p>
    <w:p w14:paraId="3E5695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我院拟对医共体总医院成员单位灭四害及白蚁等虫害治理服务采购项目市场调研，现面向社会公示，诚邀符合条件的供应商参加。</w:t>
      </w:r>
    </w:p>
    <w:p w14:paraId="2C51C6F3">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一、项目相关信息</w:t>
      </w:r>
    </w:p>
    <w:p w14:paraId="1D28BA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u w:val="none"/>
        </w:rPr>
      </w:pPr>
      <w:r>
        <w:rPr>
          <w:rFonts w:hint="eastAsia" w:ascii="仿宋_GB2312" w:hAnsi="仿宋_GB2312" w:eastAsia="仿宋_GB2312" w:cs="仿宋_GB2312"/>
          <w:b w:val="0"/>
          <w:bCs w:val="0"/>
          <w:kern w:val="0"/>
          <w:sz w:val="32"/>
          <w:szCs w:val="32"/>
          <w:highlight w:val="none"/>
          <w:lang w:val="en-US" w:eastAsia="zh-CN" w:bidi="ar-SA"/>
        </w:rPr>
        <w:t>项目名称：富顺县医共体总医院灭四害及白蚁等虫害治理服务采购项目；</w:t>
      </w:r>
    </w:p>
    <w:p w14:paraId="1D78F8B3">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二、项目概述</w:t>
      </w:r>
    </w:p>
    <w:p w14:paraId="498FC2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本项目为富顺县医共体总医院灭四害及白蚁等虫害治理服务项目，主要工作内容下：</w:t>
      </w:r>
    </w:p>
    <w:p w14:paraId="22A4CC28">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0"/>
          <w:sz w:val="32"/>
          <w:szCs w:val="32"/>
          <w:highlight w:val="none"/>
          <w:lang w:val="en-US" w:eastAsia="zh-CN" w:bidi="ar-SA"/>
        </w:rPr>
        <w:t>（一）灭四害及白蚁等虫害治理服务报价表</w:t>
      </w:r>
    </w:p>
    <w:tbl>
      <w:tblPr>
        <w:tblStyle w:val="6"/>
        <w:tblpPr w:leftFromText="180" w:rightFromText="180" w:vertAnchor="text" w:horzAnchor="page" w:tblpX="1300" w:tblpY="109"/>
        <w:tblOverlap w:val="never"/>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5"/>
        <w:gridCol w:w="2681"/>
        <w:gridCol w:w="2319"/>
        <w:gridCol w:w="1642"/>
      </w:tblGrid>
      <w:tr w14:paraId="6A90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975" w:type="dxa"/>
            <w:vAlign w:val="center"/>
          </w:tcPr>
          <w:p w14:paraId="1A2254FE">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仿宋" w:hAnsi="仿宋" w:eastAsia="仿宋" w:cs="仿宋"/>
                <w:b/>
                <w:i w:val="0"/>
                <w:iCs w:val="0"/>
                <w:color w:val="auto"/>
                <w:sz w:val="28"/>
                <w:szCs w:val="28"/>
                <w:lang w:val="en-US" w:eastAsia="zh-CN"/>
              </w:rPr>
            </w:pPr>
            <w:r>
              <w:rPr>
                <w:rFonts w:hint="eastAsia" w:ascii="仿宋" w:hAnsi="仿宋" w:eastAsia="仿宋" w:cs="仿宋"/>
                <w:b/>
                <w:i w:val="0"/>
                <w:iCs w:val="0"/>
                <w:color w:val="auto"/>
                <w:sz w:val="28"/>
                <w:szCs w:val="28"/>
                <w:lang w:val="en-US" w:eastAsia="zh-CN"/>
              </w:rPr>
              <w:t>单位名称</w:t>
            </w:r>
          </w:p>
        </w:tc>
        <w:tc>
          <w:tcPr>
            <w:tcW w:w="2681" w:type="dxa"/>
            <w:vAlign w:val="center"/>
          </w:tcPr>
          <w:p w14:paraId="0B440C19">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仿宋" w:hAnsi="仿宋" w:eastAsia="仿宋" w:cs="仿宋"/>
                <w:b/>
                <w:i w:val="0"/>
                <w:iCs w:val="0"/>
                <w:color w:val="auto"/>
                <w:sz w:val="28"/>
                <w:szCs w:val="28"/>
                <w:lang w:val="en-US" w:eastAsia="zh-CN"/>
              </w:rPr>
            </w:pPr>
            <w:r>
              <w:rPr>
                <w:rFonts w:hint="eastAsia" w:ascii="仿宋" w:hAnsi="仿宋" w:eastAsia="仿宋" w:cs="仿宋"/>
                <w:i w:val="0"/>
                <w:iCs w:val="0"/>
                <w:caps w:val="0"/>
                <w:color w:val="000000"/>
                <w:spacing w:val="0"/>
                <w:sz w:val="27"/>
                <w:szCs w:val="27"/>
              </w:rPr>
              <w:t>房屋建筑面积（㎡）</w:t>
            </w:r>
          </w:p>
        </w:tc>
        <w:tc>
          <w:tcPr>
            <w:tcW w:w="2319" w:type="dxa"/>
            <w:vAlign w:val="center"/>
          </w:tcPr>
          <w:p w14:paraId="72513223">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jc w:val="center"/>
              <w:textAlignment w:val="auto"/>
              <w:rPr>
                <w:rFonts w:hint="eastAsia" w:ascii="仿宋" w:hAnsi="仿宋" w:eastAsia="仿宋" w:cs="仿宋"/>
                <w:b/>
                <w:i w:val="0"/>
                <w:iCs w:val="0"/>
                <w:color w:val="auto"/>
                <w:sz w:val="28"/>
                <w:szCs w:val="28"/>
                <w:lang w:val="en-US" w:eastAsia="zh-CN"/>
              </w:rPr>
            </w:pPr>
            <w:r>
              <w:rPr>
                <w:rFonts w:hint="eastAsia" w:ascii="仿宋" w:hAnsi="仿宋" w:eastAsia="仿宋" w:cs="仿宋"/>
                <w:b/>
                <w:bCs/>
                <w:color w:val="000000"/>
                <w:kern w:val="0"/>
                <w:sz w:val="24"/>
                <w:szCs w:val="24"/>
                <w:vertAlign w:val="baseline"/>
                <w:lang w:val="en-US" w:eastAsia="zh-CN" w:bidi="ar"/>
              </w:rPr>
              <w:t>市场调研报价（元）</w:t>
            </w:r>
          </w:p>
        </w:tc>
        <w:tc>
          <w:tcPr>
            <w:tcW w:w="1642" w:type="dxa"/>
            <w:vAlign w:val="center"/>
          </w:tcPr>
          <w:p w14:paraId="38DEEB03">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仿宋" w:hAnsi="仿宋" w:eastAsia="仿宋" w:cs="仿宋"/>
                <w:b/>
                <w:i w:val="0"/>
                <w:iCs w:val="0"/>
                <w:color w:val="auto"/>
                <w:sz w:val="28"/>
                <w:szCs w:val="28"/>
                <w:lang w:val="en-US" w:eastAsia="zh-CN"/>
              </w:rPr>
            </w:pPr>
            <w:r>
              <w:rPr>
                <w:rFonts w:hint="eastAsia" w:ascii="仿宋" w:hAnsi="仿宋" w:eastAsia="仿宋" w:cs="仿宋"/>
                <w:b/>
                <w:i w:val="0"/>
                <w:iCs w:val="0"/>
                <w:color w:val="auto"/>
                <w:sz w:val="28"/>
                <w:szCs w:val="28"/>
                <w:lang w:val="en-US" w:eastAsia="zh-CN"/>
              </w:rPr>
              <w:t>备注</w:t>
            </w:r>
          </w:p>
        </w:tc>
      </w:tr>
      <w:tr w14:paraId="54D8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975" w:type="dxa"/>
            <w:vAlign w:val="center"/>
          </w:tcPr>
          <w:p w14:paraId="35DD5D96">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富顺县人民医院</w:t>
            </w:r>
          </w:p>
        </w:tc>
        <w:tc>
          <w:tcPr>
            <w:tcW w:w="2681" w:type="dxa"/>
            <w:vAlign w:val="center"/>
          </w:tcPr>
          <w:p w14:paraId="655FE8F0">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120072.17</w:t>
            </w:r>
          </w:p>
        </w:tc>
        <w:tc>
          <w:tcPr>
            <w:tcW w:w="2319" w:type="dxa"/>
            <w:vAlign w:val="center"/>
          </w:tcPr>
          <w:p w14:paraId="0C60B816">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242D12B6">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6E5D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975" w:type="dxa"/>
            <w:vAlign w:val="center"/>
          </w:tcPr>
          <w:p w14:paraId="76B2AD3C">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富顺县中医医院</w:t>
            </w:r>
          </w:p>
        </w:tc>
        <w:tc>
          <w:tcPr>
            <w:tcW w:w="2681" w:type="dxa"/>
            <w:vAlign w:val="center"/>
          </w:tcPr>
          <w:p w14:paraId="76D5B84D">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88247</w:t>
            </w:r>
          </w:p>
        </w:tc>
        <w:tc>
          <w:tcPr>
            <w:tcW w:w="2319" w:type="dxa"/>
            <w:vAlign w:val="center"/>
          </w:tcPr>
          <w:p w14:paraId="4D656420">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0AD0123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531D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975" w:type="dxa"/>
            <w:vAlign w:val="center"/>
          </w:tcPr>
          <w:p w14:paraId="6565B3DF">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富顺县晨光医院</w:t>
            </w:r>
          </w:p>
        </w:tc>
        <w:tc>
          <w:tcPr>
            <w:tcW w:w="2681" w:type="dxa"/>
            <w:vAlign w:val="center"/>
          </w:tcPr>
          <w:p w14:paraId="140B6EF2">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16000</w:t>
            </w:r>
          </w:p>
        </w:tc>
        <w:tc>
          <w:tcPr>
            <w:tcW w:w="2319" w:type="dxa"/>
            <w:vAlign w:val="center"/>
          </w:tcPr>
          <w:p w14:paraId="3CD83D56">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42DB6C3F">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01C3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975" w:type="dxa"/>
            <w:vAlign w:val="center"/>
          </w:tcPr>
          <w:p w14:paraId="50778A29">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富顺县妇幼保健院</w:t>
            </w:r>
          </w:p>
        </w:tc>
        <w:tc>
          <w:tcPr>
            <w:tcW w:w="2681" w:type="dxa"/>
            <w:vAlign w:val="center"/>
          </w:tcPr>
          <w:p w14:paraId="4BFF71AB">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15653</w:t>
            </w:r>
          </w:p>
        </w:tc>
        <w:tc>
          <w:tcPr>
            <w:tcW w:w="2319" w:type="dxa"/>
            <w:vAlign w:val="center"/>
          </w:tcPr>
          <w:p w14:paraId="2C8BB6BA">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5FFBA2ED">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6B86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975" w:type="dxa"/>
            <w:vAlign w:val="center"/>
          </w:tcPr>
          <w:p w14:paraId="5977203E">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富顺县精神病院</w:t>
            </w:r>
          </w:p>
        </w:tc>
        <w:tc>
          <w:tcPr>
            <w:tcW w:w="2681" w:type="dxa"/>
            <w:vAlign w:val="center"/>
          </w:tcPr>
          <w:p w14:paraId="509EC307">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11000</w:t>
            </w:r>
          </w:p>
        </w:tc>
        <w:tc>
          <w:tcPr>
            <w:tcW w:w="2319" w:type="dxa"/>
            <w:vAlign w:val="center"/>
          </w:tcPr>
          <w:p w14:paraId="6E9E78F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7E5876D7">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3C02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975" w:type="dxa"/>
            <w:vAlign w:val="center"/>
          </w:tcPr>
          <w:p w14:paraId="5D7F6642">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代寺镇中心卫生院</w:t>
            </w:r>
          </w:p>
        </w:tc>
        <w:tc>
          <w:tcPr>
            <w:tcW w:w="2681" w:type="dxa"/>
            <w:vAlign w:val="center"/>
          </w:tcPr>
          <w:p w14:paraId="4E21683D">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8100</w:t>
            </w:r>
          </w:p>
        </w:tc>
        <w:tc>
          <w:tcPr>
            <w:tcW w:w="2319" w:type="dxa"/>
            <w:vAlign w:val="center"/>
          </w:tcPr>
          <w:p w14:paraId="19713F02">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5410C98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r w14:paraId="611B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656" w:type="dxa"/>
            <w:gridSpan w:val="2"/>
            <w:vAlign w:val="center"/>
          </w:tcPr>
          <w:p w14:paraId="5E728FB7">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合计（元）</w:t>
            </w:r>
          </w:p>
        </w:tc>
        <w:tc>
          <w:tcPr>
            <w:tcW w:w="2319" w:type="dxa"/>
            <w:vAlign w:val="center"/>
          </w:tcPr>
          <w:p w14:paraId="40B3B751">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highlight w:val="none"/>
                <w:lang w:val="en-US" w:eastAsia="zh-CN"/>
              </w:rPr>
            </w:pPr>
          </w:p>
        </w:tc>
        <w:tc>
          <w:tcPr>
            <w:tcW w:w="1642" w:type="dxa"/>
            <w:vAlign w:val="center"/>
          </w:tcPr>
          <w:p w14:paraId="455F3832">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 w:hAnsi="仿宋" w:eastAsia="仿宋" w:cs="仿宋"/>
                <w:i w:val="0"/>
                <w:iCs w:val="0"/>
                <w:color w:val="auto"/>
                <w:sz w:val="28"/>
                <w:szCs w:val="28"/>
                <w:lang w:val="en-US" w:eastAsia="zh-CN"/>
              </w:rPr>
            </w:pPr>
          </w:p>
        </w:tc>
      </w:tr>
    </w:tbl>
    <w:p w14:paraId="6A633C9A">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（二）服务内容</w:t>
      </w:r>
    </w:p>
    <w:p w14:paraId="61E03320">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1.服务区域： 富顺县人民医院、富顺县中医医院、富顺县晨光医院、富顺县妇幼保健院、富顺县精神病院、代寺镇中心卫生院</w:t>
      </w:r>
    </w:p>
    <w:p w14:paraId="7289717C">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2.害虫种类：■老鼠  ■蟑螂  ■蚊虫  ■苍蝇  ■白蚁  ■隐翅虫  ■驱蛇</w:t>
      </w:r>
      <w:r>
        <w:rPr>
          <w:rFonts w:hint="default" w:ascii="仿宋_GB2312" w:hAnsi="仿宋_GB2312" w:eastAsia="仿宋_GB2312" w:cs="仿宋_GB2312"/>
          <w:b w:val="0"/>
          <w:bCs w:val="0"/>
          <w:kern w:val="0"/>
          <w:sz w:val="32"/>
          <w:szCs w:val="32"/>
          <w:highlight w:val="none"/>
          <w:lang w:val="en-US" w:eastAsia="zh-CN" w:bidi="ar-SA"/>
        </w:rPr>
        <w:t>等</w:t>
      </w:r>
    </w:p>
    <w:p w14:paraId="0644DC07">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3.乙方提供免费增值服务内容，包括增加消杀次数、蜂类、鸟类驱除等。</w:t>
      </w:r>
    </w:p>
    <w:p w14:paraId="4B943E18">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 xml:space="preserve">4.约定服务地址以外的区域，不在服务约定责任内。  </w:t>
      </w:r>
    </w:p>
    <w:p w14:paraId="02E95C0B">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5.日常生活中罕见害虫、鸟种类驱除，不在服务内容，甲方需要乙方提供服务时，可双方协商按不高于市场同期价格执行。</w:t>
      </w:r>
    </w:p>
    <w:p w14:paraId="727561F6">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（三）服务技术要求</w:t>
      </w:r>
    </w:p>
    <w:p w14:paraId="516B651C">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1.灭蝇</w:t>
      </w:r>
    </w:p>
    <w:p w14:paraId="06FAD5A4">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default" w:ascii="Calibri" w:hAnsi="Calibri" w:eastAsia="仿宋_GB2312" w:cs="Calibri"/>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院区每月全面消杀至少4次(可根据实际情况增加消杀次数)。每月至少1次检查所有户外潜在滋生地，鉴定害虫程度。在所有发现受害虫影响的地点，采用非化学或“化学重点处理”的方法，使用适合的器械提供即时灭除，同 时根据需要可采用“化学方法”进行长效灭蝇处理(所使用的杀虫剂均符合国家标准，具有农药许可证)。</w:t>
      </w:r>
    </w:p>
    <w:p w14:paraId="3FA932D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default" w:ascii="Calibri" w:hAnsi="Calibri" w:eastAsia="仿宋_GB2312" w:cs="Calibri"/>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每周至少1次检查所有室内置放的灭蝇灯等设施，并做好记录。灭蝇灯设有位置标识、检查日期等，并按需要作出清洁或更换。同时我院会根据各部门具体情况提出合理建议。</w:t>
      </w:r>
    </w:p>
    <w:p w14:paraId="5C182D7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default" w:ascii="Calibri" w:hAnsi="Calibri" w:eastAsia="仿宋_GB2312" w:cs="Calibri"/>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每月至少1次检查所有缺乏、不足或所需改进的防治虫害的设施及器具 (如安装纱门、加装灭蝇灯等并通知甲方进行安装),以确保达到最有效的防治害虫入侵的效果。</w:t>
      </w:r>
    </w:p>
    <w:p w14:paraId="382EDAC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④</w:t>
      </w:r>
      <w:r>
        <w:rPr>
          <w:rFonts w:hint="eastAsia" w:ascii="仿宋_GB2312" w:hAnsi="仿宋_GB2312" w:eastAsia="仿宋_GB2312" w:cs="仿宋_GB2312"/>
          <w:b w:val="0"/>
          <w:bCs w:val="0"/>
          <w:kern w:val="0"/>
          <w:sz w:val="32"/>
          <w:szCs w:val="32"/>
          <w:highlight w:val="none"/>
          <w:lang w:val="en-US" w:eastAsia="zh-CN" w:bidi="ar-SA"/>
        </w:rPr>
        <w:t>为减小对室内区域造成不必要的污染，故特定的使用药物进行化学处理。</w:t>
      </w:r>
    </w:p>
    <w:p w14:paraId="6D6C7C44">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只在以下原因进行：当检查时，在各科室、仓库、办公室等室内如发现因缺乏防治措施而受到飞虫活动影响的空间，将采用超低容量喷雾器(进行前将通过甲方许可方可安排)对室内进行空间喷雾，以控制其中活跃的害虫。所处理的空间应保持密闭最少2小时，确保达到最佳处理结果。</w:t>
      </w:r>
    </w:p>
    <w:p w14:paraId="6CA2925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2.灭蚊</w:t>
      </w:r>
    </w:p>
    <w:p w14:paraId="3AC649E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各区域每月至少全面消杀至少4次(可根据实际情况增加消杀次数)。</w:t>
      </w:r>
    </w:p>
    <w:p w14:paraId="5ACD7FA1">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每月至少1次检查所有户外潜在滋生地，鉴定害虫程度。在所有发现受害虫影响的地点，采用非化学或“化学重点处理”的方法，使用适合的器械提供即时灭除，同时根据需要可采用"化学方法"进行长效灭蚊处理。</w:t>
      </w:r>
    </w:p>
    <w:p w14:paraId="6FA20170">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每周至少1次检查所有室内置放的灭蚊灯等设施，并做好记录。灭蚊灯设有位置标识、检查日期等，并按需要作出清洁或更换，同时我院会根据各部门具体情况提出合理建议。</w:t>
      </w:r>
    </w:p>
    <w:p w14:paraId="5554B65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④</w:t>
      </w:r>
      <w:r>
        <w:rPr>
          <w:rFonts w:hint="eastAsia" w:ascii="仿宋_GB2312" w:hAnsi="仿宋_GB2312" w:eastAsia="仿宋_GB2312" w:cs="仿宋_GB2312"/>
          <w:b w:val="0"/>
          <w:bCs w:val="0"/>
          <w:kern w:val="0"/>
          <w:sz w:val="32"/>
          <w:szCs w:val="32"/>
          <w:highlight w:val="none"/>
          <w:lang w:val="en-US" w:eastAsia="zh-CN" w:bidi="ar-SA"/>
        </w:rPr>
        <w:t>每月至少1次检查所有缺乏、不足或所需改进的防治虫害的设施及器具 (如安装纱门、加装灭蚊灯等),以确保达到最有效的防治害虫入侵的效果。</w:t>
      </w:r>
    </w:p>
    <w:p w14:paraId="27317BB0">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⑤</w:t>
      </w:r>
      <w:r>
        <w:rPr>
          <w:rFonts w:hint="eastAsia" w:ascii="仿宋_GB2312" w:hAnsi="仿宋_GB2312" w:eastAsia="仿宋_GB2312" w:cs="仿宋_GB2312"/>
          <w:b w:val="0"/>
          <w:bCs w:val="0"/>
          <w:kern w:val="0"/>
          <w:sz w:val="32"/>
          <w:szCs w:val="32"/>
          <w:highlight w:val="none"/>
          <w:lang w:val="en-US" w:eastAsia="zh-CN" w:bidi="ar-SA"/>
        </w:rPr>
        <w:t>为减小对室内区域造成不必要的污染，故特定的使用药物进行化学处理只在以下原因进行：当检查时，在各科室、仓库、办公室等室内如发现因缺乏防 治措施而受到飞虫活动影响的空间，将采用超低容量喷雾器(进行前将通过客户 许可方可安排)对室内进行空间喷雾，以控制其中活跃的害虫，所处理的空间应 保持密闭最少2小时，确保达到最佳处理结果。</w:t>
      </w:r>
    </w:p>
    <w:p w14:paraId="718078EA">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3.灭鼠</w:t>
      </w:r>
    </w:p>
    <w:p w14:paraId="7739B4A7">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院区每月至少4次(可根据实际情况增加次数)，未发生盗食、潮湿等情况时，鼠饵必须每月更换一次(2-4月份应适量增加更换次数)。</w:t>
      </w:r>
    </w:p>
    <w:p w14:paraId="1377553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首先在院区内建筑物周边(如车间、仓库、食堂、办公楼等处)安放并固定“鼠盒”,其间隔10-15米，按规定紧贴墙根处放置。所放置的鼠盒均需上锁 并必须设有标识和编号(警告危险标志)，并记录数量且用平面图标示出摆放位置；鼠盒有损坏或 更新时并及时做出相应的更新。每周至少1次对所有户外安装的鼠盒进行检查(并做好详细记录),以确定迅速控制鼠害。</w:t>
      </w:r>
    </w:p>
    <w:p w14:paraId="46C92833">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每月4次对所有室内置放的捕鼠设施进行检查，鉴定鼠害情况，并做好详细记录。</w:t>
      </w:r>
    </w:p>
    <w:p w14:paraId="443D775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④</w:t>
      </w:r>
      <w:r>
        <w:rPr>
          <w:rFonts w:hint="eastAsia" w:ascii="仿宋_GB2312" w:hAnsi="仿宋_GB2312" w:eastAsia="仿宋_GB2312" w:cs="仿宋_GB2312"/>
          <w:b w:val="0"/>
          <w:bCs w:val="0"/>
          <w:kern w:val="0"/>
          <w:sz w:val="32"/>
          <w:szCs w:val="32"/>
          <w:highlight w:val="none"/>
          <w:lang w:val="en-US" w:eastAsia="zh-CN" w:bidi="ar-SA"/>
        </w:rPr>
        <w:t>每月至少1次对所有缺乏或所需改进的防鼠措施进行检查，以确定是否达到最有效之防治鼠害入侵(对易受鼠害场所的地方如门、窗、下水道、通风孔外围的洞道等每月进行检查(发现问题时及时提出合理建议并协助修补防鼠设施)。</w:t>
      </w:r>
    </w:p>
    <w:p w14:paraId="248B652C">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⑤</w:t>
      </w:r>
      <w:r>
        <w:rPr>
          <w:rFonts w:hint="eastAsia" w:ascii="仿宋_GB2312" w:hAnsi="仿宋_GB2312" w:eastAsia="仿宋_GB2312" w:cs="仿宋_GB2312"/>
          <w:b w:val="0"/>
          <w:bCs w:val="0"/>
          <w:kern w:val="0"/>
          <w:sz w:val="32"/>
          <w:szCs w:val="32"/>
          <w:highlight w:val="none"/>
          <w:lang w:val="en-US" w:eastAsia="zh-CN" w:bidi="ar-SA"/>
        </w:rPr>
        <w:t>对鼠密度(每季度做一次用粉迹法)每月(按每周检查数据做出趋势分析图)进行监测至少1次，测试方法按国家相关的标准进行，如测试结果超过标准，应主动联系甲方相关负责人，并增加对该区域的灭鼠频率，直接再次测量鼠密度符合要求后才能按正常频率进行灭鼠计划。</w:t>
      </w:r>
    </w:p>
    <w:p w14:paraId="29C2EB21">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4.灭蟑螂</w:t>
      </w:r>
    </w:p>
    <w:p w14:paraId="674F682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每月至少全面消杀至少4次。在爬虫密集区(如食堂、绿化带等)将根据现场情况临时增加作业次数。每月至少4次对所有潜在栖息地进行检查，从而鉴定虫害程度。在所有发现已受害虫影响之地，将采用非化学或化学重点处理方法，使用适合之器械提供即时杀灭。</w:t>
      </w:r>
    </w:p>
    <w:p w14:paraId="3DF80A6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每月至少2次对所有室内置放之监察粘捕贴进行检查，从而鉴定虫害程度。监察粘捕贴将按需要时作出更换。在所有发现已受虫害影响之地点或虫害活跃高峰季节期，将采用非化学或化学处理方法，提供即时杀灭。</w:t>
      </w:r>
    </w:p>
    <w:p w14:paraId="2FE8515A">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检查建筑物内外，发现美洲大蠊、德国小蠊在下水道或沟渠附近活动时，将采用热烟雾器械进行下水道灭爬虫及其它滋生害虫处理。</w:t>
      </w:r>
    </w:p>
    <w:p w14:paraId="30D3F56F">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④</w:t>
      </w:r>
      <w:r>
        <w:rPr>
          <w:rFonts w:hint="eastAsia" w:ascii="仿宋_GB2312" w:hAnsi="仿宋_GB2312" w:eastAsia="仿宋_GB2312" w:cs="仿宋_GB2312"/>
          <w:b w:val="0"/>
          <w:bCs w:val="0"/>
          <w:kern w:val="0"/>
          <w:sz w:val="32"/>
          <w:szCs w:val="32"/>
          <w:highlight w:val="none"/>
          <w:lang w:val="en-US" w:eastAsia="zh-CN" w:bidi="ar-SA"/>
        </w:rPr>
        <w:t>当检查时，在院区室内发现活跃及严重程度爬虫出没地点，将采用背负式喷雾器进行地角线处理，从而达致以最小污染处理受到影响之地点，获取最有效之控制。</w:t>
      </w:r>
    </w:p>
    <w:p w14:paraId="0BB9980E">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5.其它虫类的防治及应急处置</w:t>
      </w:r>
    </w:p>
    <w:p w14:paraId="041DB711">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乙方应根据天气情况随时采取必要措施对蛇类进行驱离，其他虫类根据 发生情况随时处理，并提供防治方案。</w:t>
      </w:r>
    </w:p>
    <w:p w14:paraId="7D4AF83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除上述在规定的时间内达到消杀频次外，还应承担在合同期间遇灾害、突发公共卫生事件应急消杀和重大活动的除“四害”消杀。</w:t>
      </w:r>
    </w:p>
    <w:p w14:paraId="1026C8C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（四）服务质量</w:t>
      </w:r>
    </w:p>
    <w:p w14:paraId="19F72A3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1.质量标准</w:t>
      </w:r>
    </w:p>
    <w:p w14:paraId="0CEE091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除四害及其他虫类防治服务质量必须达到国家病媒生物密度控制水平标准A级及以上。</w:t>
      </w:r>
    </w:p>
    <w:p w14:paraId="2DED0FD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2.灭鼠质量要求</w:t>
      </w:r>
    </w:p>
    <w:p w14:paraId="084B8211">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一平方米标准房间布放20×20厘米滑石粉块两块， 一夜后阳性粉块不超过3%;有鼠洞、鼠粪、鼠咬等痕迹的房间不超过1%;重点单位防鼠设施不合格处不超过3%。</w:t>
      </w:r>
    </w:p>
    <w:p w14:paraId="6363A6FA">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不同类型的外环境累计2000米，鼠迹不超过3处。</w:t>
      </w:r>
    </w:p>
    <w:p w14:paraId="44AC3F44">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2.灭蚊质量要求</w:t>
      </w:r>
    </w:p>
    <w:p w14:paraId="3B077656">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单位内外环境各种存水容器和积水中，蚊幼虫及蛹的阳性率不超过2%。</w:t>
      </w:r>
    </w:p>
    <w:p w14:paraId="4700C004">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用500ml收集勺采集区内大中型水体中的蚊幼虫或蛹阳性率不超过2%,阳性勺内幼虫或蛹的平均数不超过3只。</w:t>
      </w:r>
    </w:p>
    <w:p w14:paraId="71D408F6">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特殊场所白天人诱蚊30分钟，平均每人次诱获成蚊数不超过3只。</w:t>
      </w:r>
    </w:p>
    <w:p w14:paraId="28249EF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3.灭蝇质量要求</w:t>
      </w:r>
    </w:p>
    <w:p w14:paraId="6427E2FF">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重点单位有蝇房间不超过1%,其它单位不超过2%,平均每阳性房间不超过2只；重点单位防蝇设施不合格房间不超过3%。</w:t>
      </w:r>
    </w:p>
    <w:p w14:paraId="49084CD7">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蝇类滋生地得到有效治理，幼虫和蛹的检出率不超过2%。</w:t>
      </w:r>
    </w:p>
    <w:p w14:paraId="5D51D2A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4.灭爬虫质量要求</w:t>
      </w:r>
    </w:p>
    <w:p w14:paraId="7CD5BD9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室内有爬虫成虫或若虫阳性房间不超过3%,平均每间房大蠊不超过3只 小蠊不超过6只。</w:t>
      </w:r>
    </w:p>
    <w:p w14:paraId="13661F0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活爬虫卵鞘房间不超过2%,平均每间房不超过4只。爬虫粪便蜕皮等蟑迹 的房间不超过5%。</w:t>
      </w:r>
    </w:p>
    <w:p w14:paraId="45B85A9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5.药物和器械安全要求</w:t>
      </w:r>
    </w:p>
    <w:p w14:paraId="67C7F6A3">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①</w:t>
      </w:r>
      <w:r>
        <w:rPr>
          <w:rFonts w:hint="eastAsia" w:ascii="仿宋_GB2312" w:hAnsi="仿宋_GB2312" w:eastAsia="仿宋_GB2312" w:cs="仿宋_GB2312"/>
          <w:b w:val="0"/>
          <w:bCs w:val="0"/>
          <w:kern w:val="0"/>
          <w:sz w:val="32"/>
          <w:szCs w:val="32"/>
          <w:highlight w:val="none"/>
          <w:lang w:val="en-US" w:eastAsia="zh-CN" w:bidi="ar-SA"/>
        </w:rPr>
        <w:t>卫生害虫防制所使用的药物须是国家规定允许使用的卫生杀虫剂 (以下简称药物)。</w:t>
      </w:r>
    </w:p>
    <w:p w14:paraId="46073BF7">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②</w:t>
      </w:r>
      <w:r>
        <w:rPr>
          <w:rFonts w:hint="eastAsia" w:ascii="仿宋_GB2312" w:hAnsi="仿宋_GB2312" w:eastAsia="仿宋_GB2312" w:cs="仿宋_GB2312"/>
          <w:b w:val="0"/>
          <w:bCs w:val="0"/>
          <w:kern w:val="0"/>
          <w:sz w:val="32"/>
          <w:szCs w:val="32"/>
          <w:highlight w:val="none"/>
          <w:lang w:val="en-US" w:eastAsia="zh-CN" w:bidi="ar-SA"/>
        </w:rPr>
        <w:t>药物须是国家有关主管部门批准生产（具有三证）或已登记进口的卫生杀虫剂的合格产品。药物包装应符合化工产品通用标准。严禁把农用杀虫剂用于卫生害虫的防治。</w:t>
      </w:r>
    </w:p>
    <w:p w14:paraId="45AF83D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③</w:t>
      </w:r>
      <w:r>
        <w:rPr>
          <w:rFonts w:hint="eastAsia" w:ascii="仿宋_GB2312" w:hAnsi="仿宋_GB2312" w:eastAsia="仿宋_GB2312" w:cs="仿宋_GB2312"/>
          <w:b w:val="0"/>
          <w:bCs w:val="0"/>
          <w:kern w:val="0"/>
          <w:sz w:val="32"/>
          <w:szCs w:val="32"/>
          <w:highlight w:val="none"/>
          <w:lang w:val="en-US" w:eastAsia="zh-CN" w:bidi="ar-SA"/>
        </w:rPr>
        <w:t>不同类型药物的混合配伍用药,应注意互补增效作用,并进展相应的测试，防止两用药配伍产生拮抗作用，影响防制效果。</w:t>
      </w:r>
    </w:p>
    <w:p w14:paraId="7C636F7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④</w:t>
      </w:r>
      <w:r>
        <w:rPr>
          <w:rFonts w:hint="eastAsia" w:ascii="仿宋_GB2312" w:hAnsi="仿宋_GB2312" w:eastAsia="仿宋_GB2312" w:cs="仿宋_GB2312"/>
          <w:b w:val="0"/>
          <w:bCs w:val="0"/>
          <w:kern w:val="0"/>
          <w:sz w:val="32"/>
          <w:szCs w:val="32"/>
          <w:highlight w:val="none"/>
          <w:lang w:val="en-US" w:eastAsia="zh-CN" w:bidi="ar-SA"/>
        </w:rPr>
        <w:t>药物在不同环境用于不同的防制对象，应采用相配套的喷洒器械，滞留喷洒应采用手动或背负式、手推式机动喷雾器，室内空间喷杀应采用超低容量电动喷雾机，特殊环境(下水道、电缆沟、垃圾场)喷杀应采用热烟雾发生机或机动喷雾器。</w:t>
      </w:r>
    </w:p>
    <w:p w14:paraId="1909EB56">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⑤</w:t>
      </w:r>
      <w:r>
        <w:rPr>
          <w:rFonts w:hint="eastAsia" w:ascii="仿宋_GB2312" w:hAnsi="仿宋_GB2312" w:eastAsia="仿宋_GB2312" w:cs="仿宋_GB2312"/>
          <w:b w:val="0"/>
          <w:bCs w:val="0"/>
          <w:kern w:val="0"/>
          <w:sz w:val="32"/>
          <w:szCs w:val="32"/>
          <w:highlight w:val="none"/>
          <w:lang w:val="en-US" w:eastAsia="zh-CN" w:bidi="ar-SA"/>
        </w:rPr>
        <w:t>用于卫生害虫防制的药物,其性能应符合化学性质稳定，且残效期较长;高效低毒、平安、对人言及环境无害;具有显著的击倒和致死作用等要求。</w:t>
      </w:r>
    </w:p>
    <w:p w14:paraId="5C7C608C">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⑥</w:t>
      </w:r>
      <w:r>
        <w:rPr>
          <w:rFonts w:hint="eastAsia" w:ascii="仿宋_GB2312" w:hAnsi="仿宋_GB2312" w:eastAsia="仿宋_GB2312" w:cs="仿宋_GB2312"/>
          <w:b w:val="0"/>
          <w:bCs w:val="0"/>
          <w:kern w:val="0"/>
          <w:sz w:val="32"/>
          <w:szCs w:val="32"/>
          <w:highlight w:val="none"/>
          <w:lang w:val="en-US" w:eastAsia="zh-CN" w:bidi="ar-SA"/>
        </w:rPr>
        <w:t>乙方确保使用的药物为合法合规的国家许可的卫生杀虫剂。</w:t>
      </w:r>
    </w:p>
    <w:p w14:paraId="3C23AA2B">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⑦</w:t>
      </w:r>
      <w:r>
        <w:rPr>
          <w:rFonts w:hint="eastAsia" w:ascii="仿宋_GB2312" w:hAnsi="仿宋_GB2312" w:eastAsia="仿宋_GB2312" w:cs="仿宋_GB2312"/>
          <w:b w:val="0"/>
          <w:bCs w:val="0"/>
          <w:kern w:val="0"/>
          <w:sz w:val="32"/>
          <w:szCs w:val="32"/>
          <w:highlight w:val="none"/>
          <w:lang w:val="en-US" w:eastAsia="zh-CN" w:bidi="ar-SA"/>
        </w:rPr>
        <w:t>乙方确保使用的药物不对医院的环境、人员等造成负面影响。</w:t>
      </w:r>
    </w:p>
    <w:p w14:paraId="760EE9B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⑧</w:t>
      </w:r>
      <w:r>
        <w:rPr>
          <w:rFonts w:hint="eastAsia" w:ascii="仿宋_GB2312" w:hAnsi="仿宋_GB2312" w:eastAsia="仿宋_GB2312" w:cs="仿宋_GB2312"/>
          <w:b w:val="0"/>
          <w:bCs w:val="0"/>
          <w:kern w:val="0"/>
          <w:sz w:val="32"/>
          <w:szCs w:val="32"/>
          <w:highlight w:val="none"/>
          <w:lang w:val="en-US" w:eastAsia="zh-CN" w:bidi="ar-SA"/>
        </w:rPr>
        <w:t>因乙方使用的药剂而发生环境污染、伤害人体，及给医院或第三方造成的所有经济损失，均由乙方承担。</w:t>
      </w:r>
    </w:p>
    <w:p w14:paraId="7E86C5D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微软雅黑" w:hAnsi="微软雅黑" w:eastAsia="微软雅黑" w:cs="微软雅黑"/>
          <w:b w:val="0"/>
          <w:bCs w:val="0"/>
          <w:kern w:val="0"/>
          <w:sz w:val="32"/>
          <w:szCs w:val="32"/>
          <w:highlight w:val="none"/>
          <w:lang w:val="en-US" w:eastAsia="zh-CN" w:bidi="ar-SA"/>
        </w:rPr>
        <w:t>⑨</w:t>
      </w:r>
      <w:r>
        <w:rPr>
          <w:rFonts w:hint="eastAsia" w:ascii="仿宋_GB2312" w:hAnsi="仿宋_GB2312" w:eastAsia="仿宋_GB2312" w:cs="仿宋_GB2312"/>
          <w:b w:val="0"/>
          <w:bCs w:val="0"/>
          <w:kern w:val="0"/>
          <w:sz w:val="32"/>
          <w:szCs w:val="32"/>
          <w:highlight w:val="none"/>
          <w:lang w:val="en-US" w:eastAsia="zh-CN" w:bidi="ar-SA"/>
        </w:rPr>
        <w:t>乙方及其服务人员在药械安全管控方面，必须符合如下国家标准，包括并不限于：</w:t>
      </w:r>
    </w:p>
    <w:p w14:paraId="2862EEC4">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27777-2011   杀鼠剂安全使用准则          抗凝血剂</w:t>
      </w:r>
    </w:p>
    <w:p w14:paraId="3B8D9962">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27779-2011   卫生杀虫剂安全使用准则      拟除虫菊酯</w:t>
      </w:r>
    </w:p>
    <w:p w14:paraId="7569E65D">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31712-2015   病媒生物综合管理技术规范    环境治理    鼠类</w:t>
      </w:r>
    </w:p>
    <w:p w14:paraId="31CBA71B">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31719-2015   病媒生物综合管理技术规范    化学防治    蜚蠊</w:t>
      </w:r>
    </w:p>
    <w:p w14:paraId="4DDC71CF">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31718-2015   病媒生物综合管理技术规范    化学防治    蝇类</w:t>
      </w:r>
    </w:p>
    <w:p w14:paraId="3346485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31715-2005   病媒生物化学防治技术指南    空间喷雾</w:t>
      </w:r>
    </w:p>
    <w:p w14:paraId="1E8F460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480" w:firstLineChars="200"/>
        <w:textAlignment w:val="auto"/>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31715-2005   病媒生物化学防治技术指南    滞留喷洒</w:t>
      </w:r>
    </w:p>
    <w:p w14:paraId="1983958B">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（五）作业要求</w:t>
      </w:r>
    </w:p>
    <w:p w14:paraId="371F3688">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1.实施杀灭作业前,须先到现场调查摸清委托方卫生四害的本底情况，应对卫生害虫种类、栖息部位、密度状况及孳生环境等情况有全面的了解，因地制宜订合理的害虫综合控制消杀方案.</w:t>
      </w:r>
    </w:p>
    <w:p w14:paraId="75FFE681">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2.根据控制消杀方案备好药品器械和个人防护用品。</w:t>
      </w:r>
    </w:p>
    <w:p w14:paraId="122AA24A">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3.实施防制作业，应遵守平安操作规定，合理用药，施药到位,保证防制效果，并防止药品污染环境.</w:t>
      </w:r>
    </w:p>
    <w:p w14:paraId="5626279C">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4.从事“四害”做到统一着装、整齐且符合防护要求，杜绝着装不齐，不讲文明礼貌等行为发生。</w:t>
      </w:r>
    </w:p>
    <w:p w14:paraId="05D4A88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5.根据卫生害虫种类和有关规定，定期进展虫害密度监测或防制效果监测，资料及时统计分析上报并归档保存。</w:t>
      </w:r>
    </w:p>
    <w:p w14:paraId="363C7816">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（六）商务要求</w:t>
      </w:r>
    </w:p>
    <w:p w14:paraId="0E6C2570">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要求：合同签订后15天。本项目除采购方原因及人力不可抗拒因素外（如地震、战争等），不得延误，每延后一天，扣供应商人民币100元的罚款，如果承包人无故拖延供货期超过完工日期10日，采购人有权无条件解除合同，并要求承包人赔偿一切损失。</w:t>
      </w:r>
    </w:p>
    <w:p w14:paraId="6F40F4DA">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2.本次项目进行过程中所有的安全责任由供应商自行承担。</w:t>
      </w:r>
    </w:p>
    <w:p w14:paraId="054EB6D5">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3.付款方式</w:t>
      </w:r>
    </w:p>
    <w:p w14:paraId="6E2FED19">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成交供应商在消杀完成并验收合格后，按季度付清该季度消杀费用。</w:t>
      </w:r>
    </w:p>
    <w:p w14:paraId="14FF2426">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outlineLvl w:val="9"/>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三、供应商应具备的条件及需要递交的资料</w:t>
      </w:r>
    </w:p>
    <w:p w14:paraId="5B86BD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bidi="ar-SA"/>
        </w:rPr>
        <w:t>（一）供应商应具备的条件</w:t>
      </w:r>
    </w:p>
    <w:p w14:paraId="39AC36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1.具有独立承担民事责任的能力；</w:t>
      </w:r>
    </w:p>
    <w:p w14:paraId="263EC8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2.具有良好的商业信誉和健全的财务会计制度；</w:t>
      </w:r>
    </w:p>
    <w:p w14:paraId="55AD6B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3.具有履行合同所必需的设备和专业技术能力；</w:t>
      </w:r>
    </w:p>
    <w:p w14:paraId="46E4BF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4.有依法缴纳税收和社会保障资金的良好记录；</w:t>
      </w:r>
    </w:p>
    <w:p w14:paraId="3D415F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5.参加本次需求调查活动前三年内，在经营活动中没有重大违法记录；</w:t>
      </w:r>
    </w:p>
    <w:p w14:paraId="6E037F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6.遵守国家法律法规，具有良好的信誉和诚实的商业道德，供应商在参加需求调查活动前的信用记录未列入失信被执行人名单、重大税收违法案件当事人名单、政府采购严重违法失信等行为，保存信用记录结果网页截图做为响应采购调研文件的部分；</w:t>
      </w:r>
    </w:p>
    <w:p w14:paraId="475C72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7.所供的产品及服务符合国家相关法律法规及行业标准。</w:t>
      </w:r>
    </w:p>
    <w:p w14:paraId="78D7E4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楷体_GB2312" w:hAnsi="楷体_GB2312" w:eastAsia="楷体_GB2312" w:cs="楷体_GB2312"/>
          <w:kern w:val="0"/>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bidi="ar-SA"/>
        </w:rPr>
        <w:t>（二）供应商需递交的资料</w:t>
      </w:r>
    </w:p>
    <w:p w14:paraId="490488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1.承诺函、报名函、授权书、报价单（见附件）；</w:t>
      </w:r>
    </w:p>
    <w:p w14:paraId="2D3E5D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2.资质证明文件：营业执照等必要证件；</w:t>
      </w:r>
    </w:p>
    <w:p w14:paraId="7D6F84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3.提交的所有复印资料须合法、真实、有效、清晰，并加盖鲜章。</w:t>
      </w:r>
    </w:p>
    <w:p w14:paraId="625F6D8D">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outlineLvl w:val="9"/>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四、递交市场调研资料方式（邮寄或现场递交）</w:t>
      </w:r>
    </w:p>
    <w:p w14:paraId="6CFBAF7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（一）参与调研报名截止时间及方式：2024年</w:t>
      </w:r>
      <w:r>
        <w:rPr>
          <w:rFonts w:hint="eastAsia" w:ascii="仿宋_GB2312" w:hAnsi="仿宋_GB2312" w:eastAsia="仿宋_GB2312" w:cs="仿宋_GB2312"/>
          <w:color w:val="auto"/>
          <w:kern w:val="0"/>
          <w:sz w:val="32"/>
          <w:szCs w:val="32"/>
          <w:highlight w:val="none"/>
          <w:lang w:val="en-US" w:eastAsia="zh-CN" w:bidi="ar-SA"/>
        </w:rPr>
        <w:t>9月11日18：00</w:t>
      </w:r>
      <w:r>
        <w:rPr>
          <w:rFonts w:hint="eastAsia" w:ascii="仿宋_GB2312" w:hAnsi="仿宋_GB2312" w:eastAsia="仿宋_GB2312" w:cs="仿宋_GB2312"/>
          <w:kern w:val="0"/>
          <w:sz w:val="32"/>
          <w:szCs w:val="32"/>
          <w:highlight w:val="none"/>
          <w:lang w:val="en-US" w:eastAsia="zh-CN" w:bidi="ar-SA"/>
        </w:rPr>
        <w:t>，逾期将不再受理。</w:t>
      </w:r>
    </w:p>
    <w:p w14:paraId="2FC3B84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（二）报名地点：富顺县医共体总医院药械采购中心办公室。</w:t>
      </w:r>
    </w:p>
    <w:p w14:paraId="7C97E8DA">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outlineLvl w:val="9"/>
        <w:rPr>
          <w:rFonts w:hint="default"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五、联系方式及地址</w:t>
      </w:r>
    </w:p>
    <w:p w14:paraId="59CC98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 系 人：庞老师   18281352025</w:t>
      </w:r>
    </w:p>
    <w:p w14:paraId="6CC287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联系地址：四川省富顺县富世镇吉祥路490号</w:t>
      </w:r>
    </w:p>
    <w:p w14:paraId="66135A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如有疑问，请及时联系。</w:t>
      </w:r>
    </w:p>
    <w:p w14:paraId="54C18066">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outlineLvl w:val="9"/>
        <w:rPr>
          <w:rFonts w:hint="eastAsia" w:ascii="仿宋" w:hAnsi="仿宋" w:eastAsia="仿宋" w:cs="仿宋"/>
          <w:i w:val="0"/>
          <w:iCs w:val="0"/>
          <w:caps w:val="0"/>
          <w:color w:val="auto"/>
          <w:spacing w:val="0"/>
          <w:sz w:val="32"/>
          <w:szCs w:val="32"/>
          <w:u w:val="none"/>
        </w:rPr>
      </w:pPr>
    </w:p>
    <w:p w14:paraId="068E2BAC">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right"/>
        <w:textAlignment w:val="auto"/>
        <w:outlineLvl w:val="9"/>
        <w:rPr>
          <w:rFonts w:hint="eastAsia" w:ascii="仿宋" w:hAnsi="仿宋" w:eastAsia="仿宋" w:cs="仿宋"/>
          <w:i w:val="0"/>
          <w:iCs w:val="0"/>
          <w:caps w:val="0"/>
          <w:color w:val="auto"/>
          <w:spacing w:val="0"/>
          <w:sz w:val="32"/>
          <w:szCs w:val="32"/>
          <w:u w:val="none"/>
        </w:rPr>
      </w:pPr>
    </w:p>
    <w:p w14:paraId="2E70FB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jc w:val="righ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富顺县医共体总医院</w:t>
      </w:r>
      <w:bookmarkStart w:id="0" w:name="_GoBack"/>
      <w:bookmarkEnd w:id="0"/>
    </w:p>
    <w:p w14:paraId="00AADA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xml:space="preserve">                                  2024年9月5 日</w:t>
      </w:r>
    </w:p>
    <w:p w14:paraId="5FF24D8A">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DAxZTJiOWU5NDYxOGQ4YTg1M2E5Mzc4OTFhZmMifQ=="/>
  </w:docVars>
  <w:rsids>
    <w:rsidRoot w:val="5D794C28"/>
    <w:rsid w:val="005F037B"/>
    <w:rsid w:val="015F2C24"/>
    <w:rsid w:val="01DD3C4D"/>
    <w:rsid w:val="04897679"/>
    <w:rsid w:val="055C757F"/>
    <w:rsid w:val="064424ED"/>
    <w:rsid w:val="07AA637F"/>
    <w:rsid w:val="081A04CF"/>
    <w:rsid w:val="0998157E"/>
    <w:rsid w:val="0A3444AB"/>
    <w:rsid w:val="0A385572"/>
    <w:rsid w:val="0A6822EE"/>
    <w:rsid w:val="0BBF3913"/>
    <w:rsid w:val="0BF54696"/>
    <w:rsid w:val="0D6B65B1"/>
    <w:rsid w:val="0E5E1C72"/>
    <w:rsid w:val="0E722510"/>
    <w:rsid w:val="10835D48"/>
    <w:rsid w:val="10D317D7"/>
    <w:rsid w:val="11D64215"/>
    <w:rsid w:val="13A55B2A"/>
    <w:rsid w:val="150317C5"/>
    <w:rsid w:val="15097310"/>
    <w:rsid w:val="15AA7A35"/>
    <w:rsid w:val="18FD1024"/>
    <w:rsid w:val="193F3921"/>
    <w:rsid w:val="1952076B"/>
    <w:rsid w:val="1A141EEF"/>
    <w:rsid w:val="1A5B71E7"/>
    <w:rsid w:val="1ACC29CE"/>
    <w:rsid w:val="1B966EEF"/>
    <w:rsid w:val="1BAF1D5E"/>
    <w:rsid w:val="1CA820BE"/>
    <w:rsid w:val="1E0B5246"/>
    <w:rsid w:val="1F2E5690"/>
    <w:rsid w:val="1FD1636E"/>
    <w:rsid w:val="20480747"/>
    <w:rsid w:val="20F14BC7"/>
    <w:rsid w:val="220A5F40"/>
    <w:rsid w:val="230C6566"/>
    <w:rsid w:val="244B077F"/>
    <w:rsid w:val="24CD1BD9"/>
    <w:rsid w:val="26BE554B"/>
    <w:rsid w:val="26C12FA3"/>
    <w:rsid w:val="27167136"/>
    <w:rsid w:val="28137B19"/>
    <w:rsid w:val="290175D3"/>
    <w:rsid w:val="29B32E70"/>
    <w:rsid w:val="2AD0284B"/>
    <w:rsid w:val="2BEA7BB6"/>
    <w:rsid w:val="2C2422F5"/>
    <w:rsid w:val="2C951F38"/>
    <w:rsid w:val="2D9D72E3"/>
    <w:rsid w:val="2DBF48E6"/>
    <w:rsid w:val="2DC90030"/>
    <w:rsid w:val="2E92439F"/>
    <w:rsid w:val="2EB26A68"/>
    <w:rsid w:val="2FCF0EAB"/>
    <w:rsid w:val="30526D09"/>
    <w:rsid w:val="332C08AF"/>
    <w:rsid w:val="339E0DDD"/>
    <w:rsid w:val="33A37FA3"/>
    <w:rsid w:val="34004232"/>
    <w:rsid w:val="361270C9"/>
    <w:rsid w:val="363E2205"/>
    <w:rsid w:val="36F80606"/>
    <w:rsid w:val="38211DDE"/>
    <w:rsid w:val="3A851821"/>
    <w:rsid w:val="3B984165"/>
    <w:rsid w:val="3C9653C8"/>
    <w:rsid w:val="3CB925E5"/>
    <w:rsid w:val="3D000381"/>
    <w:rsid w:val="3DA9000B"/>
    <w:rsid w:val="3DF45037"/>
    <w:rsid w:val="3E151A9D"/>
    <w:rsid w:val="3E7B104E"/>
    <w:rsid w:val="3EA82911"/>
    <w:rsid w:val="3F88629F"/>
    <w:rsid w:val="3FD76C77"/>
    <w:rsid w:val="44073946"/>
    <w:rsid w:val="45250832"/>
    <w:rsid w:val="4535729C"/>
    <w:rsid w:val="46217E34"/>
    <w:rsid w:val="476E1F79"/>
    <w:rsid w:val="4A1947E6"/>
    <w:rsid w:val="4AC218A1"/>
    <w:rsid w:val="4B1A6945"/>
    <w:rsid w:val="4C6267F5"/>
    <w:rsid w:val="4CC4707B"/>
    <w:rsid w:val="4E351260"/>
    <w:rsid w:val="4E7E71EB"/>
    <w:rsid w:val="4EF31987"/>
    <w:rsid w:val="50543FB0"/>
    <w:rsid w:val="51624BA2"/>
    <w:rsid w:val="521C7446"/>
    <w:rsid w:val="524E3378"/>
    <w:rsid w:val="52E63242"/>
    <w:rsid w:val="55B300C2"/>
    <w:rsid w:val="55E02EEE"/>
    <w:rsid w:val="5640122A"/>
    <w:rsid w:val="56B75990"/>
    <w:rsid w:val="56EA7B13"/>
    <w:rsid w:val="57191DCB"/>
    <w:rsid w:val="57630795"/>
    <w:rsid w:val="577613A7"/>
    <w:rsid w:val="57B277DD"/>
    <w:rsid w:val="57E50AB2"/>
    <w:rsid w:val="587C0C3F"/>
    <w:rsid w:val="59D05B43"/>
    <w:rsid w:val="5CBD29A0"/>
    <w:rsid w:val="5CCC0FA4"/>
    <w:rsid w:val="5D577585"/>
    <w:rsid w:val="5D794C28"/>
    <w:rsid w:val="5DF32D34"/>
    <w:rsid w:val="5E2C27BF"/>
    <w:rsid w:val="5E686214"/>
    <w:rsid w:val="5E7E38F0"/>
    <w:rsid w:val="5EC073AC"/>
    <w:rsid w:val="5FBB029F"/>
    <w:rsid w:val="60F33F59"/>
    <w:rsid w:val="619533B6"/>
    <w:rsid w:val="625A59BE"/>
    <w:rsid w:val="62E73159"/>
    <w:rsid w:val="650224CC"/>
    <w:rsid w:val="65D57BE0"/>
    <w:rsid w:val="67CC0B6F"/>
    <w:rsid w:val="69CF4947"/>
    <w:rsid w:val="69ED72BB"/>
    <w:rsid w:val="6A4F3582"/>
    <w:rsid w:val="6A9B19C7"/>
    <w:rsid w:val="6ACE7C5F"/>
    <w:rsid w:val="6ACF7E3F"/>
    <w:rsid w:val="6B3929BF"/>
    <w:rsid w:val="6B427AC6"/>
    <w:rsid w:val="6B7C56A3"/>
    <w:rsid w:val="6BAD42F8"/>
    <w:rsid w:val="6D6535F8"/>
    <w:rsid w:val="6D94212F"/>
    <w:rsid w:val="6D981E62"/>
    <w:rsid w:val="6DFF38CC"/>
    <w:rsid w:val="6E032E11"/>
    <w:rsid w:val="707075AB"/>
    <w:rsid w:val="71CF7BDA"/>
    <w:rsid w:val="71D40D4C"/>
    <w:rsid w:val="74485A21"/>
    <w:rsid w:val="74576909"/>
    <w:rsid w:val="749D7B1B"/>
    <w:rsid w:val="76650B0D"/>
    <w:rsid w:val="7A100D8F"/>
    <w:rsid w:val="7A8451C7"/>
    <w:rsid w:val="7F86368D"/>
    <w:rsid w:val="7FCB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unhideWhenUsed/>
    <w:qFormat/>
    <w:uiPriority w:val="99"/>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4333</Words>
  <Characters>4545</Characters>
  <Lines>0</Lines>
  <Paragraphs>0</Paragraphs>
  <TotalTime>28</TotalTime>
  <ScaleCrop>false</ScaleCrop>
  <LinksUpToDate>false</LinksUpToDate>
  <CharactersWithSpaces>4702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2023-05-18T07:31:00Z</dcterms:created>
  <dc:creator>Administrator</dc:creator>
  <cp:lastModifiedBy>小怪</cp:lastModifiedBy>
  <cp:lastPrinted>2024-01-22T08:29:00Z</cp:lastPrinted>
  <dcterms:modified xsi:type="dcterms:W3CDTF">2024-09-04T09:49:32Z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A9142C7325944A69ADA15DC5266D1C92_11</vt:lpwstr>
  </property>
</Properties>
</file>