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6B417">
      <w:pPr>
        <w:numPr>
          <w:ilvl w:val="0"/>
          <w:numId w:val="0"/>
        </w:numPr>
        <w:jc w:val="center"/>
        <w:rPr>
          <w:rFonts w:hint="eastAsia" w:ascii="宋体" w:hAnsi="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富顺县中医医院电子胃肠镜系统等一批医疗设备市场调研项目</w:t>
      </w:r>
      <w:r>
        <w:rPr>
          <w:rFonts w:hint="eastAsia" w:ascii="宋体" w:hAnsi="宋体" w:cs="宋体"/>
          <w:i w:val="0"/>
          <w:iCs w:val="0"/>
          <w:color w:val="000000"/>
          <w:kern w:val="0"/>
          <w:sz w:val="32"/>
          <w:szCs w:val="32"/>
          <w:u w:val="none"/>
          <w:lang w:val="en-US" w:eastAsia="zh-CN" w:bidi="ar"/>
        </w:rPr>
        <w:t>介绍表</w:t>
      </w:r>
    </w:p>
    <w:p w14:paraId="62203CC7">
      <w:pPr>
        <w:pStyle w:val="2"/>
        <w:rPr>
          <w:rFonts w:hint="eastAsia" w:hAnsi="宋体" w:cs="宋体"/>
          <w:i w:val="0"/>
          <w:iCs w:val="0"/>
          <w:color w:val="000000"/>
          <w:kern w:val="0"/>
          <w:sz w:val="24"/>
          <w:szCs w:val="24"/>
          <w:u w:val="none"/>
          <w:lang w:val="en-US" w:eastAsia="zh-CN" w:bidi="ar"/>
        </w:rPr>
      </w:pPr>
    </w:p>
    <w:p w14:paraId="3245F815">
      <w:pPr>
        <w:pStyle w:val="2"/>
        <w:rPr>
          <w:rFonts w:hint="eastAsia"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报价公司名称：</w:t>
      </w:r>
    </w:p>
    <w:p w14:paraId="705DB5FE">
      <w:pPr>
        <w:pStyle w:val="2"/>
        <w:rPr>
          <w:rFonts w:hint="eastAsia" w:hAnsi="宋体" w:cs="宋体"/>
          <w:i w:val="0"/>
          <w:iCs w:val="0"/>
          <w:color w:val="000000"/>
          <w:kern w:val="0"/>
          <w:sz w:val="24"/>
          <w:szCs w:val="24"/>
          <w:u w:val="none"/>
          <w:lang w:val="en-US" w:eastAsia="zh-CN" w:bidi="ar"/>
        </w:rPr>
      </w:pPr>
    </w:p>
    <w:tbl>
      <w:tblPr>
        <w:tblStyle w:val="10"/>
        <w:tblW w:w="15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638"/>
        <w:gridCol w:w="4200"/>
        <w:gridCol w:w="918"/>
        <w:gridCol w:w="1365"/>
        <w:gridCol w:w="2055"/>
        <w:gridCol w:w="1302"/>
        <w:gridCol w:w="1282"/>
        <w:gridCol w:w="1054"/>
        <w:gridCol w:w="788"/>
      </w:tblGrid>
      <w:tr w14:paraId="78C05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ED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B4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r>
              <w:rPr>
                <w:rFonts w:hint="eastAsia" w:ascii="宋体" w:hAnsi="宋体" w:cs="宋体"/>
                <w:b/>
                <w:bCs/>
                <w:i w:val="0"/>
                <w:iCs w:val="0"/>
                <w:color w:val="000000"/>
                <w:kern w:val="0"/>
                <w:sz w:val="20"/>
                <w:szCs w:val="20"/>
                <w:u w:val="none"/>
                <w:lang w:val="en-US" w:eastAsia="zh-CN" w:bidi="ar"/>
              </w:rPr>
              <w:t>（产品注册证名称）</w:t>
            </w:r>
          </w:p>
        </w:tc>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5C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基本</w:t>
            </w:r>
            <w:r>
              <w:rPr>
                <w:rFonts w:hint="eastAsia" w:ascii="宋体" w:hAnsi="宋体" w:eastAsia="宋体" w:cs="宋体"/>
                <w:b/>
                <w:bCs/>
                <w:i w:val="0"/>
                <w:iCs w:val="0"/>
                <w:color w:val="000000"/>
                <w:kern w:val="0"/>
                <w:sz w:val="20"/>
                <w:szCs w:val="20"/>
                <w:u w:val="none"/>
                <w:lang w:val="en-US" w:eastAsia="zh-CN" w:bidi="ar"/>
              </w:rPr>
              <w:t>参数要求</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D3C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872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规格型号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F83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产品</w:t>
            </w:r>
            <w:r>
              <w:rPr>
                <w:rFonts w:hint="eastAsia" w:ascii="宋体" w:hAnsi="宋体" w:eastAsia="宋体" w:cs="宋体"/>
                <w:b/>
                <w:bCs/>
                <w:i w:val="0"/>
                <w:iCs w:val="0"/>
                <w:color w:val="000000"/>
                <w:kern w:val="0"/>
                <w:sz w:val="18"/>
                <w:szCs w:val="18"/>
                <w:u w:val="none"/>
                <w:lang w:val="en-US" w:eastAsia="zh-CN" w:bidi="ar"/>
              </w:rPr>
              <w:t>特征描述（技术参数</w:t>
            </w:r>
            <w:r>
              <w:rPr>
                <w:rFonts w:hint="eastAsia" w:ascii="宋体" w:hAnsi="宋体" w:cs="宋体"/>
                <w:b/>
                <w:bCs/>
                <w:i w:val="0"/>
                <w:iCs w:val="0"/>
                <w:color w:val="000000"/>
                <w:kern w:val="0"/>
                <w:sz w:val="18"/>
                <w:szCs w:val="18"/>
                <w:u w:val="none"/>
                <w:lang w:val="en-US" w:eastAsia="zh-CN" w:bidi="ar"/>
              </w:rPr>
              <w:t>必须满足3个品牌</w:t>
            </w:r>
            <w:r>
              <w:rPr>
                <w:rFonts w:hint="eastAsia" w:ascii="宋体" w:hAnsi="宋体" w:eastAsia="宋体" w:cs="宋体"/>
                <w:b/>
                <w:bCs/>
                <w:i w:val="0"/>
                <w:iCs w:val="0"/>
                <w:color w:val="000000"/>
                <w:kern w:val="0"/>
                <w:sz w:val="18"/>
                <w:szCs w:val="18"/>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4A0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报价</w:t>
            </w:r>
            <w:r>
              <w:rPr>
                <w:rFonts w:hint="eastAsia" w:ascii="宋体" w:hAnsi="宋体" w:eastAsia="宋体" w:cs="宋体"/>
                <w:b/>
                <w:bCs/>
                <w:i w:val="0"/>
                <w:iCs w:val="0"/>
                <w:color w:val="000000"/>
                <w:kern w:val="0"/>
                <w:sz w:val="18"/>
                <w:szCs w:val="18"/>
                <w:u w:val="none"/>
                <w:lang w:val="en-US" w:eastAsia="zh-CN" w:bidi="ar"/>
              </w:rPr>
              <w:t>（元）</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C6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cs="宋体"/>
                <w:b/>
                <w:bCs/>
                <w:i w:val="0"/>
                <w:iCs w:val="0"/>
                <w:color w:val="000000"/>
                <w:sz w:val="18"/>
                <w:szCs w:val="18"/>
                <w:u w:val="none"/>
                <w:lang w:eastAsia="zh-CN"/>
              </w:rPr>
              <w:t>满足所报参数的其他两个品牌</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5B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20"/>
                <w:szCs w:val="20"/>
                <w:u w:val="none"/>
                <w:lang w:val="en-US" w:eastAsia="zh-CN" w:bidi="ar"/>
              </w:rPr>
              <w:t>设备使用年限</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F1B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14:paraId="34CD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DD3E">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AE60">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p w14:paraId="70AC21DD">
            <w:pPr>
              <w:pStyle w:val="2"/>
              <w:rPr>
                <w:rFonts w:hint="eastAsia"/>
                <w:sz w:val="20"/>
                <w:szCs w:val="20"/>
                <w:lang w:val="en-US" w:eastAsia="zh-CN"/>
              </w:rPr>
            </w:pPr>
            <w:r>
              <w:rPr>
                <w:rFonts w:hint="eastAsia"/>
                <w:sz w:val="20"/>
                <w:szCs w:val="20"/>
                <w:lang w:val="en-US" w:eastAsia="zh-CN"/>
              </w:rPr>
              <w:t>电子胃肠镜系统</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009A">
            <w:pPr>
              <w:pStyle w:val="2"/>
              <w:rPr>
                <w:rFonts w:hint="default"/>
                <w:sz w:val="20"/>
                <w:szCs w:val="20"/>
                <w:lang w:val="en-US" w:eastAsia="zh-CN"/>
              </w:rPr>
            </w:pPr>
            <w:r>
              <w:rPr>
                <w:rFonts w:hint="default"/>
                <w:sz w:val="20"/>
                <w:szCs w:val="20"/>
                <w:lang w:val="en-US" w:eastAsia="zh-CN"/>
              </w:rPr>
              <w:t>1、电子内窥镜处理器：具备≥3种特殊光模式，≥3个独立可控的高亮度 LED 光，可拓展鼻内镜、胆道镜、支气管镜 2、电子上消化道内窥镜：观察景深:2-100mm;工作长度≥1100mm，全长≥1400mm;最小钳道内径:≥2.8mm具有前射水功能，3、电子下消化道内窥镜：观察景深;2-100mm，先端部直径≤12mm，工作长度;≥1330mm，最小钳道内径:≥3.8mm;具有前射水功能，4、电子内窥镜处理器(主机系统)一台、电子上消化道内窥镜(高清胃镜)一条、电子下消化道内镜(高清肠镜)一条、显示器一台、专用仪器车一台、水泵一台 、</w:t>
            </w:r>
            <w:r>
              <w:rPr>
                <w:rFonts w:hint="eastAsia"/>
                <w:sz w:val="20"/>
                <w:szCs w:val="20"/>
                <w:lang w:val="en-US" w:eastAsia="zh-CN"/>
              </w:rPr>
              <w:t>二氧化碳输气泵、</w:t>
            </w:r>
            <w:r>
              <w:rPr>
                <w:rFonts w:hint="default"/>
                <w:sz w:val="20"/>
                <w:szCs w:val="20"/>
                <w:lang w:val="en-US" w:eastAsia="zh-CN"/>
              </w:rPr>
              <w:t>电脑工作站一个、输出设备一个</w:t>
            </w:r>
            <w:r>
              <w:rPr>
                <w:rFonts w:hint="eastAsia"/>
                <w:sz w:val="20"/>
                <w:szCs w:val="20"/>
                <w:lang w:val="en-US" w:eastAsia="zh-CN"/>
              </w:rPr>
              <w:t xml:space="preserve">、镜子转运车一个，透明帽两个 </w:t>
            </w:r>
            <w:r>
              <w:rPr>
                <w:rFonts w:hint="default"/>
                <w:sz w:val="20"/>
                <w:szCs w:val="20"/>
                <w:lang w:val="en-US" w:eastAsia="zh-CN"/>
              </w:rPr>
              <w:t xml:space="preserve"> 5、无缝介入医院系统</w:t>
            </w:r>
            <w:r>
              <w:rPr>
                <w:rFonts w:hint="eastAsia"/>
                <w:sz w:val="20"/>
                <w:szCs w:val="20"/>
                <w:lang w:val="en-US" w:eastAsia="zh-CN"/>
              </w:rPr>
              <w:t>，</w:t>
            </w:r>
            <w:r>
              <w:rPr>
                <w:rFonts w:hint="eastAsia" w:ascii="宋体" w:hAnsi="宋体" w:eastAsia="宋体" w:cs="宋体"/>
                <w:i w:val="0"/>
                <w:iCs w:val="0"/>
                <w:color w:val="000000"/>
                <w:kern w:val="0"/>
                <w:sz w:val="20"/>
                <w:szCs w:val="20"/>
                <w:u w:val="none"/>
                <w:lang w:val="en-US" w:eastAsia="zh-CN" w:bidi="ar"/>
              </w:rPr>
              <w:t>负责连接医院系统及费用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D3B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656B">
            <w:pP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3895">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235F">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FBEF">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6985">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58B2">
            <w:pPr>
              <w:rPr>
                <w:rFonts w:hint="eastAsia" w:ascii="宋体" w:hAnsi="宋体" w:eastAsia="宋体" w:cs="宋体"/>
                <w:b w:val="0"/>
                <w:bCs w:val="0"/>
                <w:i w:val="0"/>
                <w:iCs w:val="0"/>
                <w:color w:val="000000"/>
                <w:sz w:val="20"/>
                <w:szCs w:val="20"/>
                <w:u w:val="none"/>
              </w:rPr>
            </w:pPr>
          </w:p>
        </w:tc>
      </w:tr>
      <w:tr w14:paraId="4032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52F9">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D86A">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肿瘤热疗仪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A888">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1、测温范围:30℃-43℃;测温精度:士0.2℃;透热深度:≥25cm;2、具有激光定位功能 3、</w:t>
            </w:r>
            <w:r>
              <w:rPr>
                <w:rFonts w:hint="eastAsia" w:ascii="宋体" w:hAnsi="宋体" w:cs="宋体"/>
                <w:i w:val="0"/>
                <w:iCs w:val="0"/>
                <w:color w:val="000000"/>
                <w:kern w:val="0"/>
                <w:sz w:val="20"/>
                <w:szCs w:val="20"/>
                <w:u w:val="none"/>
                <w:lang w:val="en-US" w:eastAsia="zh-CN" w:bidi="ar"/>
              </w:rPr>
              <w:t>采取</w:t>
            </w:r>
            <w:r>
              <w:rPr>
                <w:rFonts w:hint="eastAsia" w:ascii="宋体" w:hAnsi="宋体" w:eastAsia="宋体" w:cs="宋体"/>
                <w:i w:val="0"/>
                <w:iCs w:val="0"/>
                <w:color w:val="000000"/>
                <w:kern w:val="0"/>
                <w:sz w:val="20"/>
                <w:szCs w:val="20"/>
                <w:u w:val="none"/>
                <w:lang w:val="en-US" w:eastAsia="zh-CN" w:bidi="ar"/>
              </w:rPr>
              <w:t>加热，精准杀死癌细</w:t>
            </w:r>
            <w:bookmarkStart w:id="0" w:name="_GoBack"/>
            <w:bookmarkEnd w:id="0"/>
            <w:r>
              <w:rPr>
                <w:rFonts w:hint="eastAsia" w:ascii="宋体" w:hAnsi="宋体" w:eastAsia="宋体" w:cs="宋体"/>
                <w:i w:val="0"/>
                <w:iCs w:val="0"/>
                <w:color w:val="000000"/>
                <w:kern w:val="0"/>
                <w:sz w:val="20"/>
                <w:szCs w:val="20"/>
                <w:u w:val="none"/>
                <w:lang w:val="en-US" w:eastAsia="zh-CN" w:bidi="ar"/>
              </w:rPr>
              <w:t>胞，对肿瘤区域进行分时加热。4、射频功率柜1台，治疗床1台，辐射器4件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温度传感器5根，操作台1套</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7D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8BE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74E1">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29E9">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9AE1">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6645">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CF91">
            <w:pPr>
              <w:rPr>
                <w:rFonts w:hint="eastAsia" w:ascii="宋体" w:hAnsi="宋体" w:eastAsia="宋体" w:cs="宋体"/>
                <w:b w:val="0"/>
                <w:bCs w:val="0"/>
                <w:i w:val="0"/>
                <w:iCs w:val="0"/>
                <w:color w:val="000000"/>
                <w:sz w:val="20"/>
                <w:szCs w:val="20"/>
                <w:u w:val="none"/>
              </w:rPr>
            </w:pPr>
          </w:p>
        </w:tc>
      </w:tr>
      <w:tr w14:paraId="5CD2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6523">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DC3C">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全自动恒温解冻仪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D3BA">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1、温控 37°℃+0.5℃(可调)2、温控精度±0.5℃ 3、数码显示温度，微电脑控温，4、加热功率.≤1000W 5、解冻时间，≤10min 6、最小化浆量:20 袋(200-400ml)7、至少有不可移动不锈钢解冻篮 10只 8、设有自动双臂往返摇摆系统60次/分钟或自动调频。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0A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BDD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EDF3">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EDEF">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DC51">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B5CB">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5391">
            <w:pPr>
              <w:rPr>
                <w:rFonts w:hint="eastAsia" w:ascii="宋体" w:hAnsi="宋体" w:eastAsia="宋体" w:cs="宋体"/>
                <w:b w:val="0"/>
                <w:bCs w:val="0"/>
                <w:i w:val="0"/>
                <w:iCs w:val="0"/>
                <w:color w:val="000000"/>
                <w:sz w:val="20"/>
                <w:szCs w:val="20"/>
                <w:u w:val="none"/>
              </w:rPr>
            </w:pPr>
          </w:p>
        </w:tc>
      </w:tr>
      <w:tr w14:paraId="0FC3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1"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CB73">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F8A7">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数字式浊度计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029B">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用微电脑控制及光电传感技术对不同麦氏单位浓度悬浮液进行测量并读出数值；2、自动化检测:按钮后自动运行检测功能，数字化显示，测量精准；3、测量范围:0~6MCF悬浮液、校准范围:0~6MCF悬浮液、测量时间:少于1秒、测量误差:少于2%、重复误差:少于2%。4、与我院迪尔的细菌鉴定及药敏分析系统使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D2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0A8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62BF">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54C5">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053C">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009D">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CE54">
            <w:pPr>
              <w:rPr>
                <w:rFonts w:hint="eastAsia" w:ascii="宋体" w:hAnsi="宋体" w:eastAsia="宋体" w:cs="宋体"/>
                <w:b w:val="0"/>
                <w:bCs w:val="0"/>
                <w:i w:val="0"/>
                <w:iCs w:val="0"/>
                <w:color w:val="000000"/>
                <w:sz w:val="20"/>
                <w:szCs w:val="20"/>
                <w:u w:val="none"/>
              </w:rPr>
            </w:pPr>
          </w:p>
        </w:tc>
      </w:tr>
      <w:tr w14:paraId="1FE8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6"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D6E5">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96FA">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干式荧光免疫分析仪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0551">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1、可检测肌钙蛋白、脑钠肽、肌酸激酶同工酶(CK-MB)、D-二聚体、凝血四项(APTT、TT、FIB、PT)。2、检测时间要求(包括标本前处理时间):肌钙蛋白、脑钠肽、肌酸激酶同工酶(CK-MB)、D-二聚体 20分钟内出结果，凝血四项(APTT、TT、FIB、PT)30 分钟内出结果。3、检测结果便于获取及保存，可上传至医院系统。负责连接医院系统及费用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D5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878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582">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6E2C">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E0E">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8190">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717A">
            <w:pPr>
              <w:rPr>
                <w:rFonts w:hint="eastAsia" w:ascii="宋体" w:hAnsi="宋体" w:eastAsia="宋体" w:cs="宋体"/>
                <w:b w:val="0"/>
                <w:bCs w:val="0"/>
                <w:i w:val="0"/>
                <w:iCs w:val="0"/>
                <w:color w:val="000000"/>
                <w:sz w:val="20"/>
                <w:szCs w:val="20"/>
                <w:u w:val="none"/>
              </w:rPr>
            </w:pPr>
          </w:p>
        </w:tc>
      </w:tr>
      <w:tr w14:paraId="0074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4FA3">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0494">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血小板转运箱</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74F7">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1、电子温控，恒温 22℃，精度士1℃，温控范围22.0°C+2.0℃℃，数显温度指示。2、容量:4-5袋200ml血小板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3、振动频率:50-60次/分钟，幅度 30-60mm，水平振动4、交流电 220V和直流电12V均可以使用，适用车载运输，内有备用电池，在切断电源后可持续工作2小时</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30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BB1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2DF9">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4437">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5D9D">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B957">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9B6D">
            <w:pPr>
              <w:rPr>
                <w:rFonts w:hint="eastAsia" w:ascii="宋体" w:hAnsi="宋体" w:eastAsia="宋体" w:cs="宋体"/>
                <w:b w:val="0"/>
                <w:bCs w:val="0"/>
                <w:i w:val="0"/>
                <w:iCs w:val="0"/>
                <w:color w:val="000000"/>
                <w:sz w:val="20"/>
                <w:szCs w:val="20"/>
                <w:u w:val="none"/>
              </w:rPr>
            </w:pPr>
          </w:p>
        </w:tc>
      </w:tr>
      <w:tr w14:paraId="50F5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CDE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F3A8">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射频接收器-肩关节</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C392">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1、射频接收器主要作为核磁共振的专用配件（部件）使用，需要具备匹配于主机最高通道数的单元数 2.匹配设备名称磁共振成像系统，型号SIGNA Greator，生产厂家：通用电气医疗系统（天津）有限公司</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66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1A0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96F5">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A8BC">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E944">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6E19">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1DCD">
            <w:pPr>
              <w:rPr>
                <w:rFonts w:hint="eastAsia" w:ascii="宋体" w:hAnsi="宋体" w:eastAsia="宋体" w:cs="宋体"/>
                <w:b w:val="0"/>
                <w:bCs w:val="0"/>
                <w:i w:val="0"/>
                <w:iCs w:val="0"/>
                <w:color w:val="000000"/>
                <w:sz w:val="20"/>
                <w:szCs w:val="20"/>
                <w:u w:val="none"/>
              </w:rPr>
            </w:pPr>
          </w:p>
        </w:tc>
      </w:tr>
      <w:tr w14:paraId="0563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8B50">
            <w:pPr>
              <w:keepNext w:val="0"/>
              <w:keepLines w:val="0"/>
              <w:widowControl/>
              <w:suppressLineNumbers w:val="0"/>
              <w:jc w:val="center"/>
              <w:textAlignment w:val="center"/>
              <w:rPr>
                <w:rFonts w:hint="eastAsia" w:ascii="宋体" w:hAnsi="宋体" w:cs="宋体"/>
                <w:b w:val="0"/>
                <w:bCs w:val="0"/>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1E0D">
            <w:pPr>
              <w:keepNext w:val="0"/>
              <w:keepLines w:val="0"/>
              <w:widowControl/>
              <w:suppressLineNumbers w:val="0"/>
              <w:jc w:val="left"/>
              <w:textAlignment w:val="center"/>
              <w:rPr>
                <w:rFonts w:hint="eastAsia"/>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电子阴道镜</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FBE6">
            <w:pPr>
              <w:keepNext w:val="0"/>
              <w:keepLines w:val="0"/>
              <w:widowControl/>
              <w:suppressLineNumbers w:val="0"/>
              <w:jc w:val="left"/>
              <w:textAlignment w:val="center"/>
              <w:rPr>
                <w:rFonts w:hint="default"/>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配置要求：电子阴道镜镜头1个、全套金属可升降支架1套、阴道镜工作站1套、摄像软件高清夜夜间显示屏1套</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24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772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11A0">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7519">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80AD">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8581">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384B">
            <w:pPr>
              <w:rPr>
                <w:rFonts w:hint="eastAsia" w:ascii="宋体" w:hAnsi="宋体" w:eastAsia="宋体" w:cs="宋体"/>
                <w:b w:val="0"/>
                <w:bCs w:val="0"/>
                <w:i w:val="0"/>
                <w:iCs w:val="0"/>
                <w:color w:val="000000"/>
                <w:sz w:val="20"/>
                <w:szCs w:val="20"/>
                <w:u w:val="none"/>
              </w:rPr>
            </w:pPr>
          </w:p>
        </w:tc>
      </w:tr>
      <w:tr w14:paraId="0DD5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3"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5F0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9</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9E5E">
            <w:pPr>
              <w:keepNext w:val="0"/>
              <w:keepLines w:val="0"/>
              <w:widowControl/>
              <w:suppressLineNumbers w:val="0"/>
              <w:jc w:val="left"/>
              <w:textAlignment w:val="center"/>
              <w:rPr>
                <w:rFonts w:hint="eastAsia"/>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高频电刀/妇科LEEP刀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8C40">
            <w:pPr>
              <w:keepNext w:val="0"/>
              <w:keepLines w:val="0"/>
              <w:widowControl/>
              <w:suppressLineNumbers w:val="0"/>
              <w:jc w:val="left"/>
              <w:textAlignment w:val="center"/>
              <w:rPr>
                <w:rFonts w:hint="default"/>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配置要求：主机1台、双极电凝镊1支、单极刀笔2支、中性电极5片、电源线1条、双极镊连线1条、用脚踏开关1只、中性极板连线1条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D8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C03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9A81">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F3D6">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C755">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0D19">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E64A">
            <w:pPr>
              <w:rPr>
                <w:rFonts w:hint="eastAsia" w:ascii="宋体" w:hAnsi="宋体" w:eastAsia="宋体" w:cs="宋体"/>
                <w:b w:val="0"/>
                <w:bCs w:val="0"/>
                <w:i w:val="0"/>
                <w:iCs w:val="0"/>
                <w:color w:val="000000"/>
                <w:sz w:val="20"/>
                <w:szCs w:val="20"/>
                <w:u w:val="none"/>
              </w:rPr>
            </w:pPr>
          </w:p>
        </w:tc>
      </w:tr>
      <w:tr w14:paraId="22AB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1A71">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61F9">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空气波压力循环治疗仪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338D">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1、由主机、主机延长管、加压气囊组成 2、分腿式，具有双腿套</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47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B4F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8995">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65E">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A6C3">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DBA0">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D124">
            <w:pPr>
              <w:rPr>
                <w:rFonts w:hint="eastAsia" w:ascii="宋体" w:hAnsi="宋体" w:eastAsia="宋体" w:cs="宋体"/>
                <w:b w:val="0"/>
                <w:bCs w:val="0"/>
                <w:i w:val="0"/>
                <w:iCs w:val="0"/>
                <w:color w:val="000000"/>
                <w:sz w:val="20"/>
                <w:szCs w:val="20"/>
                <w:u w:val="none"/>
              </w:rPr>
            </w:pPr>
          </w:p>
        </w:tc>
      </w:tr>
      <w:tr w14:paraId="543F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2AF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B34F">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心电监护仪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7571">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检测患者人生命体征：氧饱和度、血压、呼吸心率等的监测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带电源</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2E5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062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EA09">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1A9A">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DC87">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6519">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F159">
            <w:pPr>
              <w:rPr>
                <w:rFonts w:hint="eastAsia" w:ascii="宋体" w:hAnsi="宋体" w:eastAsia="宋体" w:cs="宋体"/>
                <w:b w:val="0"/>
                <w:bCs w:val="0"/>
                <w:i w:val="0"/>
                <w:iCs w:val="0"/>
                <w:color w:val="000000"/>
                <w:sz w:val="20"/>
                <w:szCs w:val="20"/>
                <w:u w:val="none"/>
              </w:rPr>
            </w:pPr>
          </w:p>
        </w:tc>
      </w:tr>
      <w:tr w14:paraId="4690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C35F">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BCC9">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微量注射泵（双泵）</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93B0">
            <w:pPr>
              <w:keepNext w:val="0"/>
              <w:keepLines w:val="0"/>
              <w:widowControl/>
              <w:suppressLineNumbers w:val="0"/>
              <w:jc w:val="left"/>
              <w:textAlignment w:val="center"/>
              <w:rPr>
                <w:rFonts w:hint="default"/>
                <w:sz w:val="20"/>
                <w:szCs w:val="20"/>
                <w:lang w:val="en-US" w:eastAsia="zh-CN"/>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控制药物注射</w:t>
            </w:r>
            <w:r>
              <w:rPr>
                <w:rFonts w:hint="eastAsia" w:ascii="宋体" w:hAnsi="宋体" w:cs="宋体"/>
                <w:i w:val="0"/>
                <w:iCs w:val="0"/>
                <w:color w:val="000000"/>
                <w:kern w:val="0"/>
                <w:sz w:val="20"/>
                <w:szCs w:val="20"/>
                <w:u w:val="none"/>
                <w:lang w:val="en-US" w:eastAsia="zh-CN" w:bidi="ar"/>
              </w:rPr>
              <w:t>速度</w:t>
            </w:r>
            <w:r>
              <w:rPr>
                <w:rFonts w:hint="eastAsia" w:ascii="宋体" w:hAnsi="宋体" w:eastAsia="宋体" w:cs="宋体"/>
                <w:i w:val="0"/>
                <w:iCs w:val="0"/>
                <w:color w:val="000000"/>
                <w:kern w:val="0"/>
                <w:sz w:val="20"/>
                <w:szCs w:val="20"/>
                <w:u w:val="none"/>
                <w:lang w:val="en-US" w:eastAsia="zh-CN" w:bidi="ar"/>
              </w:rPr>
              <w:t>和计量</w:t>
            </w:r>
            <w:r>
              <w:rPr>
                <w:rFonts w:hint="eastAsia" w:ascii="宋体" w:hAnsi="宋体" w:cs="宋体"/>
                <w:i w:val="0"/>
                <w:iCs w:val="0"/>
                <w:color w:val="000000"/>
                <w:kern w:val="0"/>
                <w:sz w:val="20"/>
                <w:szCs w:val="20"/>
                <w:u w:val="none"/>
                <w:lang w:val="en-US" w:eastAsia="zh-CN" w:bidi="ar"/>
              </w:rPr>
              <w:t xml:space="preserve"> 2、</w:t>
            </w:r>
            <w:r>
              <w:rPr>
                <w:rFonts w:hint="eastAsia" w:ascii="宋体" w:hAnsi="宋体" w:eastAsia="宋体" w:cs="宋体"/>
                <w:i w:val="0"/>
                <w:iCs w:val="0"/>
                <w:color w:val="000000"/>
                <w:kern w:val="0"/>
                <w:sz w:val="20"/>
                <w:szCs w:val="20"/>
                <w:u w:val="none"/>
                <w:lang w:val="en-US" w:eastAsia="zh-CN" w:bidi="ar"/>
              </w:rPr>
              <w:t>双泵</w:t>
            </w:r>
            <w:r>
              <w:rPr>
                <w:rFonts w:hint="eastAsia" w:ascii="宋体" w:hAnsi="宋体" w:cs="宋体"/>
                <w:i w:val="0"/>
                <w:iCs w:val="0"/>
                <w:color w:val="000000"/>
                <w:kern w:val="0"/>
                <w:sz w:val="20"/>
                <w:szCs w:val="20"/>
                <w:u w:val="none"/>
                <w:lang w:val="en-US" w:eastAsia="zh-CN" w:bidi="ar"/>
              </w:rPr>
              <w:t xml:space="preserve"> 3、满足市面上大部分的注射器品牌</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5E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2BE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B026">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4E3B">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3926">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ED99">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D1BA">
            <w:pPr>
              <w:rPr>
                <w:rFonts w:hint="eastAsia" w:ascii="宋体" w:hAnsi="宋体" w:eastAsia="宋体" w:cs="宋体"/>
                <w:b w:val="0"/>
                <w:bCs w:val="0"/>
                <w:i w:val="0"/>
                <w:iCs w:val="0"/>
                <w:color w:val="000000"/>
                <w:sz w:val="20"/>
                <w:szCs w:val="20"/>
                <w:u w:val="none"/>
              </w:rPr>
            </w:pPr>
          </w:p>
        </w:tc>
      </w:tr>
      <w:tr w14:paraId="2281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5520">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3D0B">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微量注射泵（单泵）</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DF2E">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1、精确、微量、均匀、持续地输送药物和其他液体 2、单泵</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56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E96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23FB">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6231">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3CA9">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29C6">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7035">
            <w:pPr>
              <w:rPr>
                <w:rFonts w:hint="eastAsia" w:ascii="宋体" w:hAnsi="宋体" w:eastAsia="宋体" w:cs="宋体"/>
                <w:b w:val="0"/>
                <w:bCs w:val="0"/>
                <w:i w:val="0"/>
                <w:iCs w:val="0"/>
                <w:color w:val="000000"/>
                <w:sz w:val="20"/>
                <w:szCs w:val="20"/>
                <w:u w:val="none"/>
              </w:rPr>
            </w:pPr>
          </w:p>
        </w:tc>
      </w:tr>
      <w:tr w14:paraId="2EC7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0AFA">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9DD6">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多通道输液工作站</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3594">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配6通道输液工作站，配2个输液泵、4个微量注射泵，每个单泵可以单独拿出来独立使用并配有单独电源线，有储电功能</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4D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2F2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EDCF">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177C">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01B8">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54A8">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65D8">
            <w:pPr>
              <w:rPr>
                <w:rFonts w:hint="eastAsia" w:ascii="宋体" w:hAnsi="宋体" w:eastAsia="宋体" w:cs="宋体"/>
                <w:b w:val="0"/>
                <w:bCs w:val="0"/>
                <w:i w:val="0"/>
                <w:iCs w:val="0"/>
                <w:color w:val="000000"/>
                <w:sz w:val="20"/>
                <w:szCs w:val="20"/>
                <w:u w:val="none"/>
              </w:rPr>
            </w:pPr>
          </w:p>
        </w:tc>
      </w:tr>
      <w:tr w14:paraId="737A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60AD">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294E">
            <w:pPr>
              <w:keepNext w:val="0"/>
              <w:keepLines w:val="0"/>
              <w:widowControl/>
              <w:suppressLineNumbers w:val="0"/>
              <w:jc w:val="both"/>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心肺复苏机</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81A0">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可调整按压的深度、频率、切换按压的模式</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1F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717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8773">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7CAA">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6141">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E298">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FEEC">
            <w:pPr>
              <w:rPr>
                <w:rFonts w:hint="eastAsia" w:ascii="宋体" w:hAnsi="宋体" w:eastAsia="宋体" w:cs="宋体"/>
                <w:b w:val="0"/>
                <w:bCs w:val="0"/>
                <w:i w:val="0"/>
                <w:iCs w:val="0"/>
                <w:color w:val="000000"/>
                <w:sz w:val="20"/>
                <w:szCs w:val="20"/>
                <w:u w:val="none"/>
              </w:rPr>
            </w:pPr>
          </w:p>
        </w:tc>
      </w:tr>
      <w:tr w14:paraId="42C3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6A78">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76AE">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电子控温仪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96E3">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用于高热、热射病、脑外术后病人需要控制体温，配置要求：降温毯、降温帽、温度传感器、报警系统、主机具有显示界面、控温系统</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3C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6B8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FE85">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623A">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BB9A">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2464">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E642">
            <w:pPr>
              <w:rPr>
                <w:rFonts w:hint="eastAsia" w:ascii="宋体" w:hAnsi="宋体" w:eastAsia="宋体" w:cs="宋体"/>
                <w:b w:val="0"/>
                <w:bCs w:val="0"/>
                <w:i w:val="0"/>
                <w:iCs w:val="0"/>
                <w:color w:val="000000"/>
                <w:sz w:val="20"/>
                <w:szCs w:val="20"/>
                <w:u w:val="none"/>
              </w:rPr>
            </w:pPr>
          </w:p>
        </w:tc>
      </w:tr>
      <w:tr w14:paraId="5F66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FB8D">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0829">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复苏床</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4034">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 、规格:推床全长≥1930mm，全宽≤663mm,床板距离地面高度最低位≤510mm，最高位≥850mm，高低升降行程≥340mm 2、床体装备独立的中心第五轮模块，模块与床框架可拆卸更换3、.护栏:推车两侧都安装有PP树脂材料制成的护栏，可水平固定，承重≥10kg 4、脚轮:中控锁双面脚轮，四个直径≥150毫米的双面脚轮，推车四角都安装有中控锁踏杆，一键操作解锁或锁定，四个脚轮中具有一个可导电脚轮5、具有可放入5L氧气瓶支架，可以竖放或横放 6、护栏上设有一次成型角度显示器，可显示背板升起的角度</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A1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A21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80A5">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763F">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AE5E">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14A4">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0083">
            <w:pPr>
              <w:rPr>
                <w:rFonts w:hint="eastAsia" w:ascii="宋体" w:hAnsi="宋体" w:eastAsia="宋体" w:cs="宋体"/>
                <w:b w:val="0"/>
                <w:bCs w:val="0"/>
                <w:i w:val="0"/>
                <w:iCs w:val="0"/>
                <w:color w:val="000000"/>
                <w:sz w:val="20"/>
                <w:szCs w:val="20"/>
                <w:u w:val="none"/>
              </w:rPr>
            </w:pPr>
          </w:p>
        </w:tc>
      </w:tr>
    </w:tbl>
    <w:p w14:paraId="7040A4EB">
      <w:pPr>
        <w:pStyle w:val="3"/>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b w:val="0"/>
          <w:bCs w:val="0"/>
          <w:sz w:val="24"/>
          <w:szCs w:val="24"/>
          <w:lang w:eastAsia="zh-CN"/>
        </w:rPr>
      </w:pPr>
    </w:p>
    <w:p w14:paraId="736D955E">
      <w:pPr>
        <w:pStyle w:val="3"/>
        <w:keepNext w:val="0"/>
        <w:keepLines w:val="0"/>
        <w:pageBreakBefore w:val="0"/>
        <w:widowControl w:val="0"/>
        <w:kinsoku/>
        <w:wordWrap/>
        <w:overflowPunct/>
        <w:topLinePunct w:val="0"/>
        <w:autoSpaceDE/>
        <w:autoSpaceDN/>
        <w:bidi w:val="0"/>
        <w:adjustRightInd/>
        <w:snapToGrid/>
        <w:spacing w:before="0" w:beforeAutospacing="0" w:line="360" w:lineRule="auto"/>
        <w:textAlignment w:val="auto"/>
        <w:rPr>
          <w:rFonts w:hint="eastAsia"/>
          <w:b w:val="0"/>
          <w:bCs w:val="0"/>
          <w:color w:val="FF0000"/>
          <w:sz w:val="24"/>
          <w:szCs w:val="24"/>
          <w:lang w:val="en-US" w:eastAsia="zh-CN"/>
        </w:rPr>
      </w:pPr>
      <w:r>
        <w:rPr>
          <w:rFonts w:hint="eastAsia"/>
          <w:b w:val="0"/>
          <w:bCs w:val="0"/>
          <w:sz w:val="24"/>
          <w:szCs w:val="24"/>
          <w:lang w:eastAsia="zh-CN"/>
        </w:rPr>
        <w:t>备注：</w:t>
      </w:r>
      <w:r>
        <w:rPr>
          <w:rFonts w:hint="eastAsia"/>
          <w:b w:val="0"/>
          <w:bCs w:val="0"/>
          <w:color w:val="FF0000"/>
          <w:sz w:val="24"/>
          <w:szCs w:val="24"/>
          <w:lang w:val="en-US" w:eastAsia="zh-CN"/>
        </w:rPr>
        <w:t>1、参与调研公司须满足我院基本参数要求，附报价品牌其他医院中标价佐证材料。</w:t>
      </w:r>
    </w:p>
    <w:p w14:paraId="0FD46828">
      <w:pPr>
        <w:pStyle w:val="4"/>
        <w:keepNext w:val="0"/>
        <w:keepLines w:val="0"/>
        <w:pageBreakBefore w:val="0"/>
        <w:widowControl w:val="0"/>
        <w:kinsoku/>
        <w:wordWrap/>
        <w:overflowPunct/>
        <w:topLinePunct w:val="0"/>
        <w:autoSpaceDE/>
        <w:autoSpaceDN/>
        <w:bidi w:val="0"/>
        <w:adjustRightInd/>
        <w:snapToGrid/>
        <w:spacing w:before="0" w:beforeAutospacing="0" w:line="360" w:lineRule="auto"/>
        <w:textAlignment w:val="auto"/>
        <w:rPr>
          <w:rFonts w:hint="eastAsia"/>
          <w:b w:val="0"/>
          <w:bCs w:val="0"/>
          <w:color w:val="auto"/>
          <w:sz w:val="24"/>
          <w:szCs w:val="24"/>
          <w:lang w:val="en-US" w:eastAsia="zh-CN"/>
        </w:rPr>
      </w:pPr>
      <w:r>
        <w:rPr>
          <w:rFonts w:hint="eastAsia"/>
          <w:b w:val="0"/>
          <w:bCs w:val="0"/>
          <w:color w:val="auto"/>
          <w:sz w:val="24"/>
          <w:szCs w:val="24"/>
          <w:lang w:val="en-US" w:eastAsia="zh-CN"/>
        </w:rPr>
        <w:t xml:space="preserve">    2、设备名称在满足基本参数的前提下，以报价产品注册证名称为准。</w:t>
      </w:r>
    </w:p>
    <w:p w14:paraId="3DC2DAA3">
      <w:pPr>
        <w:pStyle w:val="4"/>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default"/>
          <w:b w:val="0"/>
          <w:bCs w:val="0"/>
          <w:color w:val="auto"/>
          <w:sz w:val="24"/>
          <w:szCs w:val="24"/>
          <w:lang w:val="en-US" w:eastAsia="zh-CN"/>
        </w:rPr>
      </w:pPr>
      <w:r>
        <w:rPr>
          <w:rFonts w:hint="eastAsia"/>
          <w:b w:val="0"/>
          <w:bCs w:val="0"/>
          <w:color w:val="auto"/>
          <w:sz w:val="24"/>
          <w:szCs w:val="24"/>
          <w:lang w:val="en-US" w:eastAsia="zh-CN"/>
        </w:rPr>
        <w:t>3、产品特征描述（技术参数）：除我院基本参数要求外，产品的详细技术参数及配置清单；所报技术参数必须满足三个品牌，并附上其他品牌设备技术参数情况。</w:t>
      </w:r>
    </w:p>
    <w:p w14:paraId="371D2E6B">
      <w:pPr>
        <w:pStyle w:val="4"/>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4、产品特征描述（技术参数）条数太多可另附页列举。</w:t>
      </w:r>
    </w:p>
    <w:p w14:paraId="0D034D74">
      <w:pPr>
        <w:pStyle w:val="4"/>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5、报价要求：①所有报价均用人民币表示，报价是响应本项目要求的全部工作内容的验收价格，包括完成本项目所需的一切费用。</w:t>
      </w:r>
    </w:p>
    <w:p w14:paraId="7AF4292A">
      <w:pPr>
        <w:pStyle w:val="4"/>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②同一报价表内任何有选择或可调整的报价将按无效响应处理。</w:t>
      </w:r>
      <w:r>
        <w:rPr>
          <w:rFonts w:hint="default"/>
          <w:b w:val="0"/>
          <w:bCs w:val="0"/>
          <w:color w:val="auto"/>
          <w:sz w:val="24"/>
          <w:szCs w:val="24"/>
          <w:lang w:val="en-US" w:eastAsia="zh-CN"/>
        </w:rPr>
        <w:t>③</w:t>
      </w:r>
      <w:r>
        <w:rPr>
          <w:rFonts w:hint="eastAsia"/>
          <w:b w:val="0"/>
          <w:bCs w:val="0"/>
          <w:color w:val="auto"/>
          <w:sz w:val="24"/>
          <w:szCs w:val="24"/>
          <w:lang w:val="en-US" w:eastAsia="zh-CN"/>
        </w:rPr>
        <w:t>报价品目科根据公司产品情况进行选择性报价</w:t>
      </w:r>
    </w:p>
    <w:sectPr>
      <w:footerReference r:id="rId3" w:type="default"/>
      <w:pgSz w:w="16838" w:h="11906" w:orient="landscape"/>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8684">
    <w:pPr>
      <w:pStyle w:val="7"/>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3FEE90C">
                <w:pPr>
                  <w:pStyle w:val="7"/>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k1YTcxMzExZDI1MjU0MGJhMzQ5Y2UzZWIzODYzY2QifQ=="/>
    <w:docVar w:name="KSO_WPS_MARK_KEY" w:val="7b51cf58-8ef0-4fc8-b53e-a730b917476b"/>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2915FFF"/>
    <w:rsid w:val="039719CB"/>
    <w:rsid w:val="03BE360A"/>
    <w:rsid w:val="04F65FC1"/>
    <w:rsid w:val="09446B26"/>
    <w:rsid w:val="0C020F72"/>
    <w:rsid w:val="0C085D6A"/>
    <w:rsid w:val="0CCB1F37"/>
    <w:rsid w:val="0CD55E60"/>
    <w:rsid w:val="0CEC5D1C"/>
    <w:rsid w:val="0D227518"/>
    <w:rsid w:val="0F287977"/>
    <w:rsid w:val="0FC9722E"/>
    <w:rsid w:val="11C20F95"/>
    <w:rsid w:val="16B441B9"/>
    <w:rsid w:val="17941CF3"/>
    <w:rsid w:val="17EB2C41"/>
    <w:rsid w:val="19DA4E1F"/>
    <w:rsid w:val="1B7B0770"/>
    <w:rsid w:val="1D247FA7"/>
    <w:rsid w:val="1DFE2206"/>
    <w:rsid w:val="1FDC333E"/>
    <w:rsid w:val="221A42B9"/>
    <w:rsid w:val="22DC6047"/>
    <w:rsid w:val="2A235597"/>
    <w:rsid w:val="2A433BCA"/>
    <w:rsid w:val="2B16268D"/>
    <w:rsid w:val="2C855E74"/>
    <w:rsid w:val="2D621327"/>
    <w:rsid w:val="311904EA"/>
    <w:rsid w:val="312A215B"/>
    <w:rsid w:val="316D0182"/>
    <w:rsid w:val="33CC6163"/>
    <w:rsid w:val="348C31D3"/>
    <w:rsid w:val="355E6877"/>
    <w:rsid w:val="384E3007"/>
    <w:rsid w:val="3B1943B2"/>
    <w:rsid w:val="3BFC50CB"/>
    <w:rsid w:val="3C222941"/>
    <w:rsid w:val="3DE85F8A"/>
    <w:rsid w:val="40EC6145"/>
    <w:rsid w:val="4250579A"/>
    <w:rsid w:val="4313798F"/>
    <w:rsid w:val="432B7FC0"/>
    <w:rsid w:val="478638F6"/>
    <w:rsid w:val="48E1539E"/>
    <w:rsid w:val="49B37A47"/>
    <w:rsid w:val="4AB34B18"/>
    <w:rsid w:val="4CD233F7"/>
    <w:rsid w:val="4D9D78D7"/>
    <w:rsid w:val="4F074943"/>
    <w:rsid w:val="4FF05EC6"/>
    <w:rsid w:val="51145BE4"/>
    <w:rsid w:val="5201764D"/>
    <w:rsid w:val="52AF02BB"/>
    <w:rsid w:val="52FC5B62"/>
    <w:rsid w:val="53290EF6"/>
    <w:rsid w:val="56B758CC"/>
    <w:rsid w:val="57B046EE"/>
    <w:rsid w:val="57D170F0"/>
    <w:rsid w:val="5929502C"/>
    <w:rsid w:val="5EB02700"/>
    <w:rsid w:val="64300B2F"/>
    <w:rsid w:val="664841D8"/>
    <w:rsid w:val="67353748"/>
    <w:rsid w:val="67743017"/>
    <w:rsid w:val="690070AC"/>
    <w:rsid w:val="69DC73E3"/>
    <w:rsid w:val="6A920EDB"/>
    <w:rsid w:val="6A941CB2"/>
    <w:rsid w:val="6BB20377"/>
    <w:rsid w:val="6C155A2E"/>
    <w:rsid w:val="6EFA182A"/>
    <w:rsid w:val="72456638"/>
    <w:rsid w:val="726A233E"/>
    <w:rsid w:val="72D972B1"/>
    <w:rsid w:val="74E17A49"/>
    <w:rsid w:val="7582315A"/>
    <w:rsid w:val="76695C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cs="宋体"/>
      <w:color w:val="000000"/>
      <w:kern w:val="0"/>
      <w:sz w:val="24"/>
    </w:rPr>
  </w:style>
  <w:style w:type="paragraph" w:styleId="3">
    <w:name w:val="Body Text"/>
    <w:basedOn w:val="1"/>
    <w:next w:val="4"/>
    <w:link w:val="14"/>
    <w:unhideWhenUsed/>
    <w:qFormat/>
    <w:uiPriority w:val="99"/>
    <w:pPr>
      <w:spacing w:before="100" w:beforeAutospacing="1"/>
    </w:pPr>
  </w:style>
  <w:style w:type="paragraph" w:styleId="4">
    <w:name w:val="Body Text First Indent"/>
    <w:basedOn w:val="3"/>
    <w:next w:val="5"/>
    <w:unhideWhenUsed/>
    <w:qFormat/>
    <w:uiPriority w:val="99"/>
    <w:pPr>
      <w:ind w:firstLine="420" w:firstLineChars="100"/>
    </w:pPr>
  </w:style>
  <w:style w:type="paragraph" w:customStyle="1" w:styleId="5">
    <w:name w:val="段落正文"/>
    <w:basedOn w:val="1"/>
    <w:qFormat/>
    <w:uiPriority w:val="99"/>
    <w:pPr>
      <w:spacing w:beforeLines="50" w:line="360" w:lineRule="auto"/>
      <w:ind w:firstLine="200" w:firstLineChars="200"/>
    </w:pPr>
    <w:rPr>
      <w:spacing w:val="2"/>
      <w:sz w:val="24"/>
      <w:szCs w:val="20"/>
    </w:rPr>
  </w:style>
  <w:style w:type="paragraph" w:styleId="6">
    <w:name w:val="Body Text Indent"/>
    <w:basedOn w:val="1"/>
    <w:link w:val="12"/>
    <w:semiHidden/>
    <w:unhideWhenUsed/>
    <w:qFormat/>
    <w:uiPriority w:val="99"/>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link w:val="13"/>
    <w:semiHidden/>
    <w:unhideWhenUsed/>
    <w:qFormat/>
    <w:uiPriority w:val="99"/>
    <w:pPr>
      <w:spacing w:before="100" w:beforeAutospacing="1" w:line="480" w:lineRule="exact"/>
      <w:ind w:left="0" w:leftChars="0" w:firstLine="420"/>
    </w:pPr>
    <w:rPr>
      <w:sz w:val="28"/>
      <w:szCs w:val="28"/>
    </w:rPr>
  </w:style>
  <w:style w:type="character" w:customStyle="1" w:styleId="12">
    <w:name w:val="正文文本缩进 Char"/>
    <w:basedOn w:val="11"/>
    <w:link w:val="6"/>
    <w:semiHidden/>
    <w:qFormat/>
    <w:uiPriority w:val="99"/>
    <w:rPr>
      <w:rFonts w:ascii="Calibri" w:hAnsi="Calibri" w:eastAsia="宋体" w:cs="Times New Roman"/>
      <w:szCs w:val="21"/>
    </w:rPr>
  </w:style>
  <w:style w:type="character" w:customStyle="1" w:styleId="13">
    <w:name w:val="正文首行缩进 2 Char"/>
    <w:basedOn w:val="12"/>
    <w:link w:val="9"/>
    <w:semiHidden/>
    <w:qFormat/>
    <w:uiPriority w:val="99"/>
    <w:rPr>
      <w:sz w:val="28"/>
      <w:szCs w:val="28"/>
    </w:rPr>
  </w:style>
  <w:style w:type="character" w:customStyle="1" w:styleId="14">
    <w:name w:val="正文文本 Char"/>
    <w:basedOn w:val="11"/>
    <w:link w:val="3"/>
    <w:qFormat/>
    <w:uiPriority w:val="99"/>
    <w:rPr>
      <w:rFonts w:ascii="Calibri" w:hAnsi="Calibri" w:eastAsia="宋体" w:cs="Times New Roman"/>
      <w:szCs w:val="21"/>
    </w:rPr>
  </w:style>
  <w:style w:type="character" w:customStyle="1" w:styleId="15">
    <w:name w:val="页眉 Char"/>
    <w:basedOn w:val="11"/>
    <w:link w:val="8"/>
    <w:semiHidden/>
    <w:qFormat/>
    <w:uiPriority w:val="99"/>
    <w:rPr>
      <w:rFonts w:ascii="Calibri" w:hAnsi="Calibri"/>
      <w:kern w:val="2"/>
      <w:sz w:val="18"/>
      <w:szCs w:val="18"/>
    </w:rPr>
  </w:style>
  <w:style w:type="character" w:customStyle="1" w:styleId="16">
    <w:name w:val="页脚 Char"/>
    <w:basedOn w:val="11"/>
    <w:link w:val="7"/>
    <w:semiHidden/>
    <w:qFormat/>
    <w:uiPriority w:val="99"/>
    <w:rPr>
      <w:rFonts w:ascii="Calibri" w:hAnsi="Calibri"/>
      <w:kern w:val="2"/>
      <w:sz w:val="18"/>
      <w:szCs w:val="18"/>
    </w:rPr>
  </w:style>
  <w:style w:type="paragraph" w:customStyle="1" w:styleId="17">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8">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19">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20">
    <w:name w:val="15"/>
    <w:basedOn w:val="11"/>
    <w:qFormat/>
    <w:uiPriority w:val="0"/>
    <w:rPr>
      <w:rFonts w:hint="default" w:ascii="Times New Roman" w:hAnsi="Times New Roman" w:cs="Times New Roman"/>
      <w:color w:val="0000FF"/>
      <w:u w:val="single"/>
    </w:rPr>
  </w:style>
  <w:style w:type="paragraph" w:customStyle="1" w:styleId="21">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2073</Words>
  <Characters>2302</Characters>
  <Lines>18</Lines>
  <Paragraphs>5</Paragraphs>
  <TotalTime>22</TotalTime>
  <ScaleCrop>false</ScaleCrop>
  <LinksUpToDate>false</LinksUpToDate>
  <CharactersWithSpaces>2335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WPS_1623059994</cp:lastModifiedBy>
  <cp:lastPrinted>2023-01-04T07:23:00Z</cp:lastPrinted>
  <dcterms:modified xsi:type="dcterms:W3CDTF">2025-02-25T08:33:02Z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6AE9232A54FC488EAE30A9EC63A9FA63</vt:lpwstr>
  </property>
  <property fmtid="{D5CDD505-2E9C-101B-9397-08002B2CF9AE}" pid="4" name="KSOTemplateDocerSaveRecord">
    <vt:lpwstr>eyJoZGlkIjoiMjJjODVkMGQ3NTZjOTY3ZDk3ZDQwMzNjODNmNWM5OGQiLCJ1c2VySWQiOiIxMjE3NDIwMDE5In0=</vt:lpwstr>
  </property>
</Properties>
</file>