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项目概述</w:t>
      </w:r>
    </w:p>
    <w:p>
      <w:pPr>
        <w:pStyle w:val="8"/>
        <w:ind w:firstLine="480" w:firstLineChars="200"/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本项目为</w:t>
      </w:r>
      <w:r>
        <w:rPr>
          <w:rFonts w:hint="eastAsia" w:ascii="宋体" w:hAnsi="宋体" w:cs="宋体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富顺县中医医院</w:t>
      </w:r>
      <w:r>
        <w:rPr>
          <w:rFonts w:hint="eastAsia" w:ascii="宋体" w:hAnsi="宋体" w:cs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2025年CT袋、DR袋、药袋、黄色医疗垃圾袋等</w:t>
      </w: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</w:t>
      </w:r>
    </w:p>
    <w:p>
      <w:pPr>
        <w:pStyle w:val="8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u w:val="wave" w:color="FF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供货期限：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1年</w:t>
      </w:r>
    </w:p>
    <w:p>
      <w:pPr>
        <w:pStyle w:val="8"/>
        <w:ind w:firstLine="480" w:firstLineChars="200"/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</w:pPr>
      <w:bookmarkStart w:id="0" w:name="_Toc19041"/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实际用量及费用统计，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14:textFill>
            <w14:solidFill>
              <w14:schemeClr w14:val="tx1"/>
            </w14:solidFill>
          </w14:textFill>
        </w:rPr>
        <w:t>预计1年用量为：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CT袋：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000个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DR袋：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25000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煎药袋（大）：20000；煎药袋（中）：10000；煎药袋（小）：120000；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药袋小号：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4500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00个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药袋大号：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1200000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中号白色垃圾袋：25000个；小号黄色医疗垃圾袋：33000个；中号黄色医疗垃圾袋：82000个；平口大号黄色医疗垃圾袋：30000个；小号黑色垃圾袋：500000个；中号黑色垃圾袋：90000个；大号黑色垃圾袋：20000个；平口大号黑色垃圾袋：20000个；中号橘红色垃圾袋：1000个；平口大号橘红色垃圾袋：1000个；平口特大号白色垃圾袋1000个；平口特大号黄色垃圾袋：10000个；平口特大号黑色垃圾袋：8200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。</w:t>
      </w:r>
    </w:p>
    <w:p>
      <w:pPr>
        <w:pStyle w:val="8"/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项目要求</w:t>
      </w: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（一）采购内容（所有产品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按医院要求印刷文字）</w:t>
      </w:r>
    </w:p>
    <w:bookmarkEnd w:id="0"/>
    <w:p>
      <w:pPr>
        <w:spacing w:line="360" w:lineRule="auto"/>
        <w:jc w:val="center"/>
        <w:rPr>
          <w:rFonts w:hint="eastAsia" w:cs="宋体" w:asciiTheme="minorEastAsia" w:hAnsiTheme="minorEastAsia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XSpec="center" w:tblpY="-11"/>
        <w:tblOverlap w:val="never"/>
        <w:tblW w:w="86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2689"/>
        <w:gridCol w:w="1008"/>
        <w:gridCol w:w="1734"/>
        <w:gridCol w:w="1615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袋子厚度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型号（mm）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图案尺寸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预计数量（个）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CT片袋，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390×510（±2%）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290×350（±2%）详见样品及设计图案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DR片袋，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310×480（±2%）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250×320（±2%）详见样品及设计图案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煎药袋（大）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450×320（±2%）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煎药袋（中）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350×250（±2%）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煎药袋（小）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200×150（±2%）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药房袋子（小号），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(200+55*2)×330（±2%）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150×170（±2%）详见样品及设计图案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中号白色垃圾袋（48#）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小号黄色医疗垃圾袋（34#）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中号黄色医疗垃圾袋（48#）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平口大号黄色医疗垃圾袋（90#）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小号黑色垃圾袋（34#）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中号黑色垃圾袋（48#）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700*730（±2%）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大号黑色垃圾袋（55#）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750*800（±2%）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平口大号黑色垃圾袋（90#）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中号橘红色垃圾袋（48#）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650*650（±2%）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平口大号橘红色垃圾袋（90#）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平口特大号白色垃圾袋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平口特大号黄色医废垃圾袋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平口特大号黑色垃圾袋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  <w:t>注：表中尺寸为口袋折边尺寸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（二）技术参数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1、CT片袋技术参数要求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▲CT片袋的材质均采用聚乙烯原料，塑料质地均匀平整，塑料产品有环保认证，符合规定要求。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▲CT片袋的底色为乳白色，袋子上文字字体为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▲袋子上的标识图案规格为290mm*350mm。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2、DR片袋技术参数要求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（1）▲DR片袋的材质均采用聚乙烯原料，塑料质地均匀平整，塑料产品有环保认证，符合规定要求。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（2）▲DR片袋的底色为乳白色，袋子上文字字体为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（3）▲袋子上的标识图案规格为250mm*320mm。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32710" cy="3103880"/>
            <wp:effectExtent l="0" t="0" r="15240" b="1270"/>
            <wp:docPr id="6" name="图片 6" descr="IMG_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3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651760" cy="3092450"/>
            <wp:effectExtent l="0" t="0" r="15240" b="12700"/>
            <wp:docPr id="7" name="图片 7" descr="IMG_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3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3、药袋技术参数要求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（1）药房袋子的材质均采用聚乙烯原料，塑料质地均匀平整，塑料产品有环保认证，符合规定要求。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（2）药房袋子的底色为本色，袋子上文字字体为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（3）袋子上的标识图案规格为150mm*170mm/220mm*240mm.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87270" cy="2693035"/>
            <wp:effectExtent l="0" t="0" r="17780" b="12065"/>
            <wp:docPr id="9" name="图片 9" descr="IMG_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3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4、白色垃圾袋技术参数要求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（1）白色垃圾袋的材质均采用聚乙烯原料，塑料质地均匀平整，塑料产品有环保认证，符合规定要求。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（2）袋子的底色为本色，袋子上无需文字和图案。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8720" cy="2435860"/>
            <wp:effectExtent l="0" t="0" r="17780" b="2540"/>
            <wp:docPr id="11" name="图片 11" descr="IMG_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5、黄色医疗垃圾袋技术参数要求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（1）黄色垃圾袋的材质均采用聚乙烯原料，塑料质地均匀平整，塑料产品有环保认证，符合规定要求。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（2）黄色医疗垃圾袋的底色为黄色，袋子上文字字体为黑色。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（3）袋子的规格符合以上列表要求，袋子上的图案及字样需符合以下图片要求。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21230" cy="2221230"/>
            <wp:effectExtent l="0" t="0" r="7620" b="7620"/>
            <wp:docPr id="1" name="图片 1" descr="42EB911F81BCC0A33214E11A05305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EB911F81BCC0A33214E11A053052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8935" cy="2122170"/>
            <wp:effectExtent l="0" t="0" r="18415" b="11430"/>
            <wp:docPr id="3" name="图片 3" descr="237199C516A9B84D5091FAF6B392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7199C516A9B84D5091FAF6B39204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6、橘红色垃圾袋技术参数要求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（1）橘红色垃圾袋的材质均采用聚乙烯原料，塑料质地均匀平整，塑料产品有环保认证，符合规定要求。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（2）橘红色垃圾袋的底色为橘红色，袋子上文字字体为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黑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袋子上的图案及字样需符合以下图片要求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54275" cy="2454275"/>
            <wp:effectExtent l="0" t="0" r="3175" b="3175"/>
            <wp:docPr id="2" name="图片 2" descr="BC205760E1F8D33AA3C33D6A6D200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205760E1F8D33AA3C33D6A6D200A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煎药袋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技术参数要求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煎药袋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0g及以上无纺布为原料，质地均匀，有环保认证，符合规定要求。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（2）耐高温，久煮不烂，渗透性好，无异味，抽绳封口设计。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41525" cy="3630295"/>
            <wp:effectExtent l="0" t="0" r="15875" b="8255"/>
            <wp:docPr id="4" name="图片 4" descr="c2ba5094b48ef3110ac3ce875935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ba5094b48ef3110ac3ce875935f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480" w:firstLineChars="200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31DD3"/>
    <w:multiLevelType w:val="singleLevel"/>
    <w:tmpl w:val="A0931DD3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B3794F76"/>
    <w:multiLevelType w:val="singleLevel"/>
    <w:tmpl w:val="B3794F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5d09afeb-97a9-4644-9734-6055a2956904"/>
  </w:docVars>
  <w:rsids>
    <w:rsidRoot w:val="2E6D402B"/>
    <w:rsid w:val="01BF6B66"/>
    <w:rsid w:val="02A67A28"/>
    <w:rsid w:val="0666508A"/>
    <w:rsid w:val="0B655BB5"/>
    <w:rsid w:val="0E791344"/>
    <w:rsid w:val="11686CEB"/>
    <w:rsid w:val="142E225B"/>
    <w:rsid w:val="161672D6"/>
    <w:rsid w:val="18307719"/>
    <w:rsid w:val="18E04422"/>
    <w:rsid w:val="1D1C3029"/>
    <w:rsid w:val="27735105"/>
    <w:rsid w:val="27E40FE2"/>
    <w:rsid w:val="28124D38"/>
    <w:rsid w:val="294331A2"/>
    <w:rsid w:val="299D58EC"/>
    <w:rsid w:val="2E6D402B"/>
    <w:rsid w:val="41F519C3"/>
    <w:rsid w:val="421C5000"/>
    <w:rsid w:val="42EF6D61"/>
    <w:rsid w:val="456E664A"/>
    <w:rsid w:val="48D179D8"/>
    <w:rsid w:val="551C150B"/>
    <w:rsid w:val="56516FB7"/>
    <w:rsid w:val="56EA776E"/>
    <w:rsid w:val="57D37A15"/>
    <w:rsid w:val="580C22B0"/>
    <w:rsid w:val="585172AF"/>
    <w:rsid w:val="61B942D2"/>
    <w:rsid w:val="62BD762E"/>
    <w:rsid w:val="65113A23"/>
    <w:rsid w:val="65476882"/>
    <w:rsid w:val="6753693B"/>
    <w:rsid w:val="6A7079A7"/>
    <w:rsid w:val="6CE35905"/>
    <w:rsid w:val="7AAD3551"/>
    <w:rsid w:val="7D3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unhideWhenUsed/>
    <w:qFormat/>
    <w:uiPriority w:val="99"/>
    <w:pPr>
      <w:spacing w:before="100" w:beforeAutospacing="1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customStyle="1" w:styleId="8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1754</Words>
  <Characters>2182</Characters>
  <Lines>0</Lines>
  <Paragraphs>0</Paragraphs>
  <TotalTime>5</TotalTime>
  <ScaleCrop>false</ScaleCrop>
  <LinksUpToDate>false</LinksUpToDate>
  <CharactersWithSpaces>2213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2023-06-28T07:21:00Z</dcterms:created>
  <dc:creator>HP</dc:creator>
  <cp:lastModifiedBy>富顺中医院</cp:lastModifiedBy>
  <cp:lastPrinted>2025-03-21T03:45:00Z</cp:lastPrinted>
  <dcterms:modified xsi:type="dcterms:W3CDTF">2025-03-26T09:53:20Z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00CF2A8A39454D8DA5E588526AD88BE5_11</vt:lpwstr>
  </property>
</Properties>
</file>