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sz w:val="28"/>
          <w:szCs w:val="36"/>
          <w:lang w:val="en-US" w:eastAsia="zh-CN"/>
        </w:rPr>
      </w:pPr>
      <w:r>
        <w:rPr>
          <w:rFonts w:hint="eastAsia"/>
          <w:sz w:val="28"/>
          <w:szCs w:val="36"/>
          <w:lang w:val="en-US" w:eastAsia="zh-CN"/>
        </w:rPr>
        <w:t>附件2</w:t>
      </w:r>
    </w:p>
    <w:p>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仿宋"/>
          <w:b/>
          <w:bCs/>
          <w:color w:val="auto"/>
          <w:sz w:val="44"/>
          <w:szCs w:val="44"/>
          <w:highlight w:val="none"/>
          <w:shd w:val="clear" w:color="auto" w:fill="auto"/>
          <w:lang w:val="en-US" w:eastAsia="zh-CN"/>
        </w:rPr>
      </w:pPr>
      <w:r>
        <w:rPr>
          <w:rFonts w:hint="eastAsia" w:ascii="仿宋" w:hAnsi="仿宋" w:eastAsia="仿宋" w:cs="仿宋"/>
          <w:b/>
          <w:bCs/>
          <w:color w:val="auto"/>
          <w:sz w:val="44"/>
          <w:szCs w:val="44"/>
          <w:highlight w:val="none"/>
          <w:shd w:val="clear" w:color="auto" w:fill="auto"/>
          <w:lang w:val="en-US" w:eastAsia="zh-CN"/>
        </w:rPr>
        <w:t>报价单</w:t>
      </w:r>
    </w:p>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400" w:lineRule="exact"/>
        <w:jc w:val="left"/>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富顺县中医医院2026-2027年直购电服务采购项目市场调研：</w:t>
      </w:r>
    </w:p>
    <w:tbl>
      <w:tblPr>
        <w:tblStyle w:val="4"/>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2904"/>
        <w:gridCol w:w="1317"/>
        <w:gridCol w:w="1196"/>
        <w:gridCol w:w="1196"/>
        <w:gridCol w:w="11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414"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05"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报价内容</w:t>
            </w:r>
          </w:p>
        </w:tc>
        <w:tc>
          <w:tcPr>
            <w:tcW w:w="773"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计量单位</w:t>
            </w:r>
          </w:p>
        </w:tc>
        <w:tc>
          <w:tcPr>
            <w:tcW w:w="702"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报价单位</w:t>
            </w:r>
          </w:p>
        </w:tc>
        <w:tc>
          <w:tcPr>
            <w:tcW w:w="702"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702" w:type="pct"/>
            <w:vAlign w:val="center"/>
          </w:tcPr>
          <w:p>
            <w:pPr>
              <w:pStyle w:val="6"/>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414"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1</w:t>
            </w:r>
          </w:p>
        </w:tc>
        <w:tc>
          <w:tcPr>
            <w:tcW w:w="1705" w:type="pct"/>
            <w:vAlign w:val="center"/>
          </w:tcPr>
          <w:p>
            <w:pPr>
              <w:pStyle w:val="6"/>
              <w:jc w:val="center"/>
              <w:rPr>
                <w:rFonts w:hint="eastAsia" w:ascii="仿宋" w:hAnsi="仿宋" w:eastAsia="仿宋" w:cs="仿宋"/>
                <w:sz w:val="24"/>
                <w:szCs w:val="24"/>
                <w:lang w:eastAsia="zh-CN"/>
              </w:rPr>
            </w:pPr>
            <w:r>
              <w:rPr>
                <w:rFonts w:hint="eastAsia" w:ascii="仿宋" w:hAnsi="仿宋" w:eastAsia="仿宋" w:cs="仿宋"/>
                <w:sz w:val="24"/>
                <w:szCs w:val="24"/>
              </w:rPr>
              <w:t>丰水期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6-10月</w:t>
            </w:r>
            <w:r>
              <w:rPr>
                <w:rFonts w:hint="eastAsia" w:ascii="仿宋" w:hAnsi="仿宋" w:eastAsia="仿宋" w:cs="仿宋"/>
                <w:sz w:val="24"/>
                <w:szCs w:val="24"/>
                <w:lang w:eastAsia="zh-CN"/>
              </w:rPr>
              <w:t>）</w:t>
            </w:r>
          </w:p>
        </w:tc>
        <w:tc>
          <w:tcPr>
            <w:tcW w:w="773"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元/兆瓦时</w:t>
            </w:r>
          </w:p>
        </w:tc>
        <w:tc>
          <w:tcPr>
            <w:tcW w:w="702"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元</w:t>
            </w:r>
          </w:p>
        </w:tc>
        <w:tc>
          <w:tcPr>
            <w:tcW w:w="702" w:type="pct"/>
            <w:vAlign w:val="center"/>
          </w:tcPr>
          <w:p>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211</w:t>
            </w:r>
          </w:p>
        </w:tc>
        <w:tc>
          <w:tcPr>
            <w:tcW w:w="702" w:type="pct"/>
            <w:vAlign w:val="center"/>
          </w:tcPr>
          <w:p>
            <w:pPr>
              <w:pStyle w:val="6"/>
              <w:jc w:val="cente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414"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2</w:t>
            </w:r>
          </w:p>
        </w:tc>
        <w:tc>
          <w:tcPr>
            <w:tcW w:w="1705" w:type="pct"/>
            <w:vAlign w:val="center"/>
          </w:tcPr>
          <w:p>
            <w:pPr>
              <w:pStyle w:val="6"/>
              <w:jc w:val="center"/>
              <w:rPr>
                <w:rFonts w:hint="eastAsia" w:ascii="仿宋" w:hAnsi="仿宋" w:eastAsia="仿宋" w:cs="仿宋"/>
                <w:sz w:val="24"/>
                <w:szCs w:val="24"/>
                <w:lang w:eastAsia="zh-CN"/>
              </w:rPr>
            </w:pPr>
            <w:r>
              <w:rPr>
                <w:rFonts w:hint="eastAsia" w:ascii="仿宋" w:hAnsi="仿宋" w:eastAsia="仿宋" w:cs="仿宋"/>
                <w:sz w:val="24"/>
                <w:szCs w:val="24"/>
              </w:rPr>
              <w:t>平水期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5月、11月</w:t>
            </w:r>
            <w:r>
              <w:rPr>
                <w:rFonts w:hint="eastAsia" w:ascii="仿宋" w:hAnsi="仿宋" w:eastAsia="仿宋" w:cs="仿宋"/>
                <w:sz w:val="24"/>
                <w:szCs w:val="24"/>
                <w:lang w:eastAsia="zh-CN"/>
              </w:rPr>
              <w:t>）</w:t>
            </w:r>
          </w:p>
        </w:tc>
        <w:tc>
          <w:tcPr>
            <w:tcW w:w="773"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元/兆瓦时</w:t>
            </w:r>
          </w:p>
        </w:tc>
        <w:tc>
          <w:tcPr>
            <w:tcW w:w="702"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元</w:t>
            </w:r>
          </w:p>
        </w:tc>
        <w:tc>
          <w:tcPr>
            <w:tcW w:w="702" w:type="pct"/>
            <w:vAlign w:val="center"/>
          </w:tcPr>
          <w:p>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333</w:t>
            </w:r>
          </w:p>
        </w:tc>
        <w:tc>
          <w:tcPr>
            <w:tcW w:w="702" w:type="pct"/>
            <w:vAlign w:val="center"/>
          </w:tcPr>
          <w:p>
            <w:pPr>
              <w:pStyle w:val="6"/>
              <w:jc w:val="cente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414"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3</w:t>
            </w:r>
          </w:p>
        </w:tc>
        <w:tc>
          <w:tcPr>
            <w:tcW w:w="1705"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枯水期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1-4月、12月</w:t>
            </w:r>
            <w:r>
              <w:rPr>
                <w:rFonts w:hint="eastAsia" w:ascii="仿宋" w:hAnsi="仿宋" w:eastAsia="仿宋" w:cs="仿宋"/>
                <w:sz w:val="24"/>
                <w:szCs w:val="24"/>
                <w:lang w:eastAsia="zh-CN"/>
              </w:rPr>
              <w:t>）</w:t>
            </w:r>
          </w:p>
        </w:tc>
        <w:tc>
          <w:tcPr>
            <w:tcW w:w="773"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元/兆瓦时</w:t>
            </w:r>
          </w:p>
        </w:tc>
        <w:tc>
          <w:tcPr>
            <w:tcW w:w="702"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元</w:t>
            </w:r>
          </w:p>
        </w:tc>
        <w:tc>
          <w:tcPr>
            <w:tcW w:w="702" w:type="pct"/>
            <w:vAlign w:val="center"/>
          </w:tcPr>
          <w:p>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415</w:t>
            </w:r>
          </w:p>
        </w:tc>
        <w:tc>
          <w:tcPr>
            <w:tcW w:w="702" w:type="pct"/>
            <w:vAlign w:val="center"/>
          </w:tcPr>
          <w:p>
            <w:pPr>
              <w:pStyle w:val="6"/>
              <w:jc w:val="center"/>
              <w:rPr>
                <w:rFonts w:hint="eastAsia" w:ascii="仿宋" w:hAnsi="仿宋" w:eastAsia="仿宋" w:cs="仿宋"/>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5000" w:type="pct"/>
            <w:gridSpan w:val="6"/>
            <w:vAlign w:val="center"/>
          </w:tcPr>
          <w:p>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备注：零售市场阶梯套餐</w:t>
            </w: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报价要求：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color w:val="auto"/>
          <w:sz w:val="30"/>
          <w:szCs w:val="30"/>
          <w:highlight w:val="none"/>
          <w:shd w:val="clear" w:color="auto" w:fill="auto"/>
          <w:lang w:val="en-US" w:eastAsia="zh-CN"/>
        </w:rPr>
        <w:t>1.须</w:t>
      </w:r>
      <w:r>
        <w:rPr>
          <w:rFonts w:hint="eastAsia" w:ascii="仿宋" w:hAnsi="仿宋" w:eastAsia="仿宋" w:cs="仿宋"/>
          <w:color w:val="auto"/>
          <w:sz w:val="30"/>
          <w:szCs w:val="30"/>
          <w:highlight w:val="none"/>
          <w:shd w:val="clear" w:color="auto" w:fill="auto"/>
        </w:rPr>
        <w:t>对</w:t>
      </w:r>
      <w:r>
        <w:rPr>
          <w:rFonts w:hint="eastAsia" w:ascii="仿宋" w:hAnsi="仿宋" w:eastAsia="仿宋" w:cs="仿宋"/>
          <w:color w:val="auto"/>
          <w:sz w:val="30"/>
          <w:szCs w:val="30"/>
          <w:highlight w:val="none"/>
          <w:shd w:val="clear" w:color="auto" w:fill="auto"/>
          <w:lang w:val="en-US" w:eastAsia="zh-CN"/>
        </w:rPr>
        <w:t>交易电价进行分水期</w:t>
      </w:r>
      <w:r>
        <w:rPr>
          <w:rFonts w:hint="eastAsia" w:ascii="仿宋" w:hAnsi="仿宋" w:eastAsia="仿宋" w:cs="仿宋"/>
          <w:color w:val="auto"/>
          <w:sz w:val="30"/>
          <w:szCs w:val="30"/>
          <w:highlight w:val="none"/>
          <w:shd w:val="clear" w:color="auto" w:fill="auto"/>
        </w:rPr>
        <w:t>报价，</w:t>
      </w:r>
      <w:r>
        <w:rPr>
          <w:rFonts w:hint="eastAsia" w:ascii="仿宋" w:hAnsi="仿宋" w:eastAsia="仿宋" w:cs="仿宋"/>
          <w:color w:val="auto"/>
          <w:sz w:val="30"/>
          <w:szCs w:val="30"/>
          <w:highlight w:val="none"/>
          <w:shd w:val="clear" w:color="auto" w:fill="auto"/>
          <w:lang w:val="en-US" w:eastAsia="zh-CN"/>
        </w:rPr>
        <w:t>可保留至小数点后1位数，</w:t>
      </w:r>
      <w:r>
        <w:rPr>
          <w:rFonts w:hint="eastAsia" w:ascii="仿宋" w:hAnsi="仿宋" w:eastAsia="仿宋" w:cs="仿宋"/>
          <w:b w:val="0"/>
          <w:bCs w:val="0"/>
          <w:sz w:val="30"/>
          <w:szCs w:val="30"/>
          <w:highlight w:val="none"/>
          <w:lang w:val="en-US" w:eastAsia="zh-CN"/>
        </w:rPr>
        <w:t>超过最高限价或未按报价要求报价的为无效响应。</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2.电费单价中除交易电价以外的组成部分为不可竞争费用，严格按照政府相关部门政策执行。 </w:t>
      </w:r>
    </w:p>
    <w:p>
      <w:pPr>
        <w:pStyle w:val="6"/>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3.报价包含工作人员的工勤费用以及合同实施过程中的可预见及不可预见费用。采购人不再向中标人另行支付任何费用。 </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600" w:firstLineChars="200"/>
        <w:textAlignment w:val="auto"/>
        <w:rPr>
          <w:rFonts w:hint="eastAsia" w:ascii="仿宋" w:hAnsi="仿宋" w:eastAsia="仿宋" w:cs="仿宋"/>
          <w:color w:val="auto"/>
          <w:sz w:val="30"/>
          <w:szCs w:val="30"/>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报价单位：（盖章）</w:t>
      </w:r>
    </w:p>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法定代表人（或被授权人）：（盖章或签字）</w:t>
      </w:r>
      <w:r>
        <w:rPr>
          <w:rFonts w:hint="eastAsia" w:ascii="仿宋" w:hAnsi="仿宋" w:eastAsia="仿宋" w:cs="仿宋"/>
          <w:color w:val="auto"/>
          <w:sz w:val="30"/>
          <w:szCs w:val="30"/>
          <w:highlight w:val="none"/>
          <w:shd w:val="clear" w:color="auto" w:fill="auto"/>
          <w:lang w:val="en-US" w:eastAsia="zh-CN"/>
        </w:rPr>
        <w:br w:type="textWrapping"/>
      </w:r>
      <w:r>
        <w:rPr>
          <w:rFonts w:hint="eastAsia" w:ascii="仿宋" w:hAnsi="仿宋" w:eastAsia="仿宋" w:cs="仿宋"/>
          <w:color w:val="auto"/>
          <w:sz w:val="30"/>
          <w:szCs w:val="30"/>
          <w:highlight w:val="none"/>
          <w:shd w:val="clear" w:color="auto" w:fill="auto"/>
          <w:lang w:val="en-US" w:eastAsia="zh-CN"/>
        </w:rPr>
        <w:t>报价时间：</w:t>
      </w:r>
    </w:p>
    <w:p>
      <w:pPr>
        <w:jc w:val="left"/>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WNhOWQzNjNiYWY0NDgyZjIzNTNhMmNiMmFlNDQifQ=="/>
    <w:docVar w:name="KSO_WPS_MARK_KEY" w:val="62eb81b4-8757-41ab-97a0-7981f18ebcab"/>
  </w:docVars>
  <w:rsids>
    <w:rsidRoot w:val="10675ECB"/>
    <w:rsid w:val="09E41F68"/>
    <w:rsid w:val="0B052E84"/>
    <w:rsid w:val="0E1A44A7"/>
    <w:rsid w:val="0EC52B3E"/>
    <w:rsid w:val="10675ECB"/>
    <w:rsid w:val="10CB508A"/>
    <w:rsid w:val="1D920FAF"/>
    <w:rsid w:val="20F02793"/>
    <w:rsid w:val="22C25008"/>
    <w:rsid w:val="3BAF1410"/>
    <w:rsid w:val="408847A8"/>
    <w:rsid w:val="4484797D"/>
    <w:rsid w:val="61A91D7E"/>
    <w:rsid w:val="652E4272"/>
    <w:rsid w:val="6AAE14B9"/>
    <w:rsid w:val="6C963EA0"/>
    <w:rsid w:val="7176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320</Characters>
  <Lines>0</Lines>
  <Paragraphs>0</Paragraphs>
  <TotalTime>34</TotalTime>
  <ScaleCrop>false</ScaleCrop>
  <LinksUpToDate>false</LinksUpToDate>
  <CharactersWithSpaces>322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2024-10-10T07:36:00Z</dcterms:created>
  <dc:creator>uncle_Lee</dc:creator>
  <cp:lastModifiedBy>蜀丶阿布</cp:lastModifiedBy>
  <cp:lastPrinted>2024-10-11T07:47:00Z</cp:lastPrinted>
  <dcterms:modified xsi:type="dcterms:W3CDTF">2025-05-20T07:36:01Z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06870F38E9B746E1945DA7734D86B48C_13</vt:lpwstr>
  </property>
  <property fmtid="{D5CDD505-2E9C-101B-9397-08002B2CF9AE}" pid="4" name="KSOTemplateDocerSaveRecord">
    <vt:lpwstr>eyJoZGlkIjoiODIxYmVhMGNlMjFmMTM4N2M0ZDgzNDFhNTNlODllY2IiLCJ1c2VySWQiOiI0MzQxNTU2ODAifQ==</vt:lpwstr>
  </property>
</Properties>
</file>