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C4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52"/>
          <w:szCs w:val="52"/>
          <w:highlight w:val="none"/>
        </w:rPr>
      </w:pPr>
    </w:p>
    <w:p w14:paraId="5DF222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bCs/>
          <w:sz w:val="52"/>
          <w:szCs w:val="52"/>
          <w:highlight w:val="none"/>
        </w:rPr>
      </w:pPr>
      <w:r>
        <w:rPr>
          <w:rFonts w:hint="eastAsia" w:ascii="Times New Roman" w:hAnsi="Times New Roman" w:eastAsia="宋体" w:cs="Times New Roman"/>
          <w:b/>
          <w:bCs/>
          <w:sz w:val="52"/>
          <w:szCs w:val="52"/>
          <w:highlight w:val="none"/>
        </w:rPr>
        <w:t>富顺县中医医院</w:t>
      </w:r>
      <w:r>
        <w:rPr>
          <w:rFonts w:hint="eastAsia" w:ascii="Times New Roman" w:hAnsi="Times New Roman" w:eastAsia="宋体" w:cs="Times New Roman"/>
          <w:b/>
          <w:bCs/>
          <w:sz w:val="52"/>
          <w:szCs w:val="52"/>
          <w:highlight w:val="none"/>
          <w:lang w:eastAsia="zh-CN"/>
        </w:rPr>
        <w:t>某院内制剂</w:t>
      </w:r>
      <w:r>
        <w:rPr>
          <w:rFonts w:hint="eastAsia" w:ascii="Times New Roman" w:hAnsi="Times New Roman" w:eastAsia="宋体" w:cs="Times New Roman"/>
          <w:b/>
          <w:bCs/>
          <w:sz w:val="52"/>
          <w:szCs w:val="52"/>
          <w:highlight w:val="none"/>
        </w:rPr>
        <w:t>成本核算</w:t>
      </w:r>
      <w:r>
        <w:rPr>
          <w:rFonts w:hint="eastAsia" w:ascii="Times New Roman" w:hAnsi="Times New Roman" w:eastAsia="宋体" w:cs="Times New Roman"/>
          <w:b/>
          <w:bCs/>
          <w:sz w:val="52"/>
          <w:szCs w:val="52"/>
          <w:highlight w:val="none"/>
          <w:lang w:eastAsia="zh-CN"/>
        </w:rPr>
        <w:t>服务采购</w:t>
      </w:r>
      <w:r>
        <w:rPr>
          <w:rFonts w:ascii="Times New Roman" w:hAnsi="Times New Roman" w:eastAsia="宋体" w:cs="Times New Roman"/>
          <w:b/>
          <w:bCs/>
          <w:sz w:val="52"/>
          <w:szCs w:val="52"/>
          <w:highlight w:val="none"/>
        </w:rPr>
        <w:t>需求</w:t>
      </w:r>
    </w:p>
    <w:p w14:paraId="00BC47B9">
      <w:pPr>
        <w:pStyle w:val="3"/>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2FFB3D2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（注：带</w:t>
      </w:r>
      <w:r>
        <w:rPr>
          <w:rFonts w:hint="eastAsia" w:ascii="Times New Roman" w:hAnsi="Times New Roman" w:eastAsia="宋体" w:cs="Times New Roman"/>
          <w:sz w:val="24"/>
          <w:szCs w:val="24"/>
          <w:highlight w:val="none"/>
        </w:rPr>
        <w:t>“</w:t>
      </w:r>
      <w:r>
        <w:rPr>
          <w:rFonts w:ascii="Segoe UI Symbol" w:hAnsi="Segoe UI Symbol" w:eastAsia="宋体" w:cs="Segoe UI Symbol"/>
          <w:sz w:val="24"/>
          <w:szCs w:val="24"/>
          <w:highlight w:val="none"/>
        </w:rPr>
        <w:t>★</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的参数需求为实质性要求，供应商必须响应并满足的参数需求。带</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号</w:t>
      </w:r>
      <w:r>
        <w:rPr>
          <w:rFonts w:hint="eastAsia" w:ascii="Times New Roman" w:hAnsi="Times New Roman" w:eastAsia="宋体" w:cs="Times New Roman"/>
          <w:sz w:val="24"/>
          <w:szCs w:val="24"/>
          <w:highlight w:val="none"/>
          <w:lang w:eastAsia="zh-CN"/>
        </w:rPr>
        <w:t>或无标示</w:t>
      </w:r>
      <w:r>
        <w:rPr>
          <w:rFonts w:ascii="Times New Roman" w:hAnsi="Times New Roman" w:eastAsia="宋体" w:cs="Times New Roman"/>
          <w:sz w:val="24"/>
          <w:szCs w:val="24"/>
          <w:highlight w:val="none"/>
        </w:rPr>
        <w:t>条款为允许负偏离的参数需求，若未响应或者不满足，将在综合评审中予以扣分处理。）</w:t>
      </w:r>
    </w:p>
    <w:p w14:paraId="0717036B">
      <w:pPr>
        <w:pStyle w:val="3"/>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55E5545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一、</w:t>
      </w:r>
      <w:r>
        <w:rPr>
          <w:rFonts w:ascii="Times New Roman" w:hAnsi="Times New Roman" w:eastAsia="宋体" w:cs="Times New Roman"/>
          <w:b/>
          <w:bCs/>
          <w:sz w:val="24"/>
          <w:szCs w:val="24"/>
          <w:highlight w:val="none"/>
        </w:rPr>
        <w:t xml:space="preserve"> 采购项目概况</w:t>
      </w:r>
    </w:p>
    <w:p w14:paraId="30FA5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我院拟采购一家第三方会计事务所开展某院内制剂（</w:t>
      </w:r>
      <w:r>
        <w:rPr>
          <w:rFonts w:hint="eastAsia" w:ascii="Times New Roman" w:hAnsi="Times New Roman" w:eastAsia="宋体" w:cs="Times New Roman"/>
          <w:sz w:val="24"/>
          <w:szCs w:val="24"/>
          <w:highlight w:val="none"/>
          <w:lang w:eastAsia="zh-CN"/>
        </w:rPr>
        <w:t>洗剂</w:t>
      </w:r>
      <w:r>
        <w:rPr>
          <w:rFonts w:hint="eastAsia" w:ascii="Times New Roman" w:hAnsi="Times New Roman" w:eastAsia="宋体" w:cs="Times New Roman"/>
          <w:sz w:val="24"/>
          <w:szCs w:val="24"/>
          <w:highlight w:val="none"/>
          <w:lang w:eastAsia="zh-CN"/>
        </w:rPr>
        <w:t>）成本核算，制定收费标准</w:t>
      </w:r>
      <w:r>
        <w:rPr>
          <w:rFonts w:ascii="Times New Roman" w:hAnsi="Times New Roman" w:eastAsia="宋体" w:cs="Times New Roman"/>
          <w:sz w:val="24"/>
          <w:szCs w:val="24"/>
          <w:highlight w:val="none"/>
        </w:rPr>
        <w:t>。</w:t>
      </w:r>
    </w:p>
    <w:p w14:paraId="36F7B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本项目涉及的院内中药制剂品种一个</w:t>
      </w:r>
      <w:r>
        <w:rPr>
          <w:rFonts w:hint="eastAsia" w:ascii="Times New Roman" w:hAnsi="Times New Roman" w:eastAsia="宋体" w:cs="Times New Roman"/>
          <w:sz w:val="24"/>
          <w:szCs w:val="24"/>
          <w:highlight w:val="none"/>
          <w:lang w:eastAsia="zh-CN"/>
        </w:rPr>
        <w:t>，拟</w:t>
      </w:r>
      <w:r>
        <w:rPr>
          <w:rFonts w:ascii="Times New Roman" w:hAnsi="Times New Roman" w:eastAsia="宋体" w:cs="Times New Roman"/>
          <w:sz w:val="24"/>
          <w:szCs w:val="24"/>
          <w:highlight w:val="none"/>
        </w:rPr>
        <w:t>委托供应商</w:t>
      </w:r>
      <w:r>
        <w:rPr>
          <w:rFonts w:hint="eastAsia" w:ascii="Times New Roman" w:hAnsi="Times New Roman" w:eastAsia="宋体" w:cs="Times New Roman"/>
          <w:sz w:val="24"/>
          <w:szCs w:val="24"/>
          <w:highlight w:val="none"/>
          <w:lang w:eastAsia="zh-CN"/>
        </w:rPr>
        <w:t>根据我院中药制剂成本及备案信息，</w:t>
      </w:r>
      <w:r>
        <w:rPr>
          <w:rFonts w:ascii="Times New Roman" w:hAnsi="Times New Roman" w:eastAsia="宋体" w:cs="Times New Roman"/>
          <w:sz w:val="24"/>
          <w:szCs w:val="24"/>
          <w:highlight w:val="none"/>
        </w:rPr>
        <w:t>进行</w:t>
      </w:r>
      <w:r>
        <w:rPr>
          <w:rFonts w:hint="eastAsia" w:ascii="Times New Roman" w:hAnsi="Times New Roman" w:eastAsia="宋体" w:cs="Times New Roman"/>
          <w:sz w:val="24"/>
          <w:szCs w:val="24"/>
          <w:highlight w:val="none"/>
          <w:lang w:eastAsia="zh-CN"/>
        </w:rPr>
        <w:t>成本核算</w:t>
      </w:r>
      <w:r>
        <w:rPr>
          <w:rFonts w:hint="eastAsia" w:ascii="Times New Roman" w:hAnsi="Times New Roman" w:eastAsia="宋体" w:cs="Times New Roman"/>
          <w:sz w:val="24"/>
          <w:szCs w:val="24"/>
          <w:highlight w:val="none"/>
        </w:rPr>
        <w:t>服务</w:t>
      </w:r>
      <w:r>
        <w:rPr>
          <w:rFonts w:ascii="Times New Roman" w:hAnsi="Times New Roman" w:eastAsia="宋体" w:cs="Times New Roman"/>
          <w:sz w:val="24"/>
          <w:szCs w:val="24"/>
          <w:highlight w:val="none"/>
        </w:rPr>
        <w:t>。</w:t>
      </w:r>
    </w:p>
    <w:p w14:paraId="1856D4AA">
      <w:pPr>
        <w:pStyle w:val="3"/>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79F72A0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r>
        <w:rPr>
          <w:rFonts w:ascii="Segoe UI Symbol" w:hAnsi="Segoe UI Symbol" w:eastAsia="宋体" w:cs="Segoe UI Symbol"/>
          <w:sz w:val="24"/>
          <w:szCs w:val="24"/>
          <w:highlight w:val="none"/>
        </w:rPr>
        <w:t>★</w:t>
      </w:r>
      <w:r>
        <w:rPr>
          <w:rFonts w:hint="eastAsia" w:ascii="Times New Roman" w:hAnsi="Times New Roman" w:eastAsia="宋体" w:cs="Times New Roman"/>
          <w:b/>
          <w:bCs/>
          <w:sz w:val="24"/>
          <w:szCs w:val="24"/>
          <w:highlight w:val="none"/>
        </w:rPr>
        <w:t>二、</w:t>
      </w:r>
      <w:r>
        <w:rPr>
          <w:rFonts w:ascii="Times New Roman" w:hAnsi="Times New Roman" w:eastAsia="宋体" w:cs="Times New Roman"/>
          <w:b/>
          <w:bCs/>
          <w:sz w:val="24"/>
          <w:szCs w:val="24"/>
          <w:highlight w:val="none"/>
        </w:rPr>
        <w:t>服务内容及服务要求</w:t>
      </w:r>
    </w:p>
    <w:p w14:paraId="7251A6F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 服务内容</w:t>
      </w:r>
    </w:p>
    <w:tbl>
      <w:tblPr>
        <w:tblStyle w:val="9"/>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851"/>
        <w:gridCol w:w="895"/>
        <w:gridCol w:w="2576"/>
      </w:tblGrid>
      <w:tr w14:paraId="70A7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755F5B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序号</w:t>
            </w:r>
          </w:p>
        </w:tc>
        <w:tc>
          <w:tcPr>
            <w:tcW w:w="4851" w:type="dxa"/>
          </w:tcPr>
          <w:p w14:paraId="0BCAB0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标的名称</w:t>
            </w:r>
          </w:p>
        </w:tc>
        <w:tc>
          <w:tcPr>
            <w:tcW w:w="895" w:type="dxa"/>
          </w:tcPr>
          <w:p w14:paraId="43572E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数量</w:t>
            </w:r>
          </w:p>
        </w:tc>
        <w:tc>
          <w:tcPr>
            <w:tcW w:w="2576" w:type="dxa"/>
          </w:tcPr>
          <w:p w14:paraId="2FF071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计量单位</w:t>
            </w:r>
          </w:p>
        </w:tc>
      </w:tr>
      <w:tr w14:paraId="3B34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58A154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w:t>
            </w:r>
          </w:p>
        </w:tc>
        <w:tc>
          <w:tcPr>
            <w:tcW w:w="4851" w:type="dxa"/>
          </w:tcPr>
          <w:p w14:paraId="02ECFB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某院内制剂（洗剂）成本核算</w:t>
            </w:r>
            <w:r>
              <w:rPr>
                <w:rFonts w:hint="eastAsia" w:ascii="Times New Roman" w:hAnsi="Times New Roman" w:eastAsia="宋体" w:cs="Times New Roman"/>
                <w:sz w:val="24"/>
                <w:szCs w:val="24"/>
                <w:highlight w:val="none"/>
              </w:rPr>
              <w:t>服务</w:t>
            </w:r>
          </w:p>
        </w:tc>
        <w:tc>
          <w:tcPr>
            <w:tcW w:w="895" w:type="dxa"/>
          </w:tcPr>
          <w:p w14:paraId="36694A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c>
          <w:tcPr>
            <w:tcW w:w="2576" w:type="dxa"/>
          </w:tcPr>
          <w:p w14:paraId="56CEB2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项</w:t>
            </w:r>
          </w:p>
        </w:tc>
      </w:tr>
    </w:tbl>
    <w:p w14:paraId="7B3E588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p>
    <w:p w14:paraId="58B3BEE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 服务要求</w:t>
      </w:r>
    </w:p>
    <w:p w14:paraId="64920CB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 xml:space="preserve">2.1 </w:t>
      </w:r>
      <w:r>
        <w:rPr>
          <w:rFonts w:hint="eastAsia" w:ascii="Times New Roman" w:hAnsi="Times New Roman" w:eastAsia="宋体" w:cs="Times New Roman"/>
          <w:b/>
          <w:bCs/>
          <w:sz w:val="24"/>
          <w:szCs w:val="24"/>
          <w:highlight w:val="none"/>
          <w:lang w:eastAsia="zh-CN"/>
        </w:rPr>
        <w:t>品种及数量</w:t>
      </w:r>
      <w:r>
        <w:rPr>
          <w:rFonts w:hint="eastAsia" w:ascii="Times New Roman" w:hAnsi="Times New Roman" w:eastAsia="宋体" w:cs="Times New Roman"/>
          <w:b/>
          <w:bCs/>
          <w:sz w:val="24"/>
          <w:szCs w:val="24"/>
          <w:highlight w:val="none"/>
        </w:rPr>
        <w:t>：</w:t>
      </w:r>
    </w:p>
    <w:p w14:paraId="3A0350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院内中药制剂</w:t>
      </w:r>
      <w:r>
        <w:rPr>
          <w:rFonts w:hint="eastAsia" w:ascii="Times New Roman" w:hAnsi="Times New Roman" w:eastAsia="宋体" w:cs="Times New Roman"/>
          <w:sz w:val="24"/>
          <w:szCs w:val="24"/>
          <w:highlight w:val="none"/>
          <w:lang w:val="en-US" w:eastAsia="zh-CN"/>
        </w:rPr>
        <w:t>（洗剂）</w:t>
      </w:r>
      <w:r>
        <w:rPr>
          <w:rFonts w:hint="eastAsia" w:ascii="Times New Roman" w:hAnsi="Times New Roman" w:eastAsia="宋体" w:cs="Times New Roman"/>
          <w:sz w:val="24"/>
          <w:szCs w:val="24"/>
          <w:highlight w:val="none"/>
          <w:lang w:val="en-US" w:eastAsia="zh-CN"/>
        </w:rPr>
        <w:t>品种一个。</w:t>
      </w:r>
    </w:p>
    <w:p w14:paraId="215393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品种可供成本核算提供</w:t>
      </w:r>
      <w:r>
        <w:rPr>
          <w:rFonts w:hint="eastAsia" w:ascii="Times New Roman" w:hAnsi="Times New Roman" w:eastAsia="宋体" w:cs="Times New Roman"/>
          <w:sz w:val="24"/>
          <w:szCs w:val="24"/>
          <w:highlight w:val="none"/>
          <w:lang w:val="en-US" w:eastAsia="zh-CN"/>
        </w:rPr>
        <w:t>价格</w:t>
      </w:r>
      <w:r>
        <w:rPr>
          <w:rFonts w:hint="eastAsia" w:ascii="Times New Roman" w:hAnsi="Times New Roman" w:eastAsia="宋体" w:cs="Times New Roman"/>
          <w:sz w:val="24"/>
          <w:szCs w:val="24"/>
          <w:highlight w:val="none"/>
          <w:lang w:val="en-US" w:eastAsia="zh-CN"/>
        </w:rPr>
        <w:t>信息包括：《委托研发服务项目采购合同》、《委托配置生产服务采购合同》、生产所需中药饮片。</w:t>
      </w:r>
    </w:p>
    <w:p w14:paraId="2443AA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rPr>
        <w:t xml:space="preserve">2.2 </w:t>
      </w:r>
      <w:r>
        <w:rPr>
          <w:rFonts w:hint="eastAsia" w:ascii="Times New Roman" w:hAnsi="Times New Roman" w:eastAsia="宋体" w:cs="Times New Roman"/>
          <w:b/>
          <w:bCs/>
          <w:sz w:val="24"/>
          <w:szCs w:val="24"/>
          <w:highlight w:val="none"/>
          <w:lang w:eastAsia="zh-CN"/>
        </w:rPr>
        <w:t>资质要求</w:t>
      </w:r>
    </w:p>
    <w:p w14:paraId="30B48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1、《会计师事务所执业证书》；2、合法有效的《企业法人营业执照》；3、合法有效的《税务登记证》（三证合一不提供）； 4、合法有效的《组织机构代码证》（三证合一不提供）；5、2024年依法缴纳税收和社会保障资金承诺函；5、前三年内，在经营活动中没有重大违法记录，无不良业绩、无不良信用记录。</w:t>
      </w:r>
    </w:p>
    <w:p w14:paraId="291091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rPr>
        <w:t xml:space="preserve">2.2 </w:t>
      </w:r>
      <w:r>
        <w:rPr>
          <w:highlight w:val="none"/>
        </w:rPr>
        <w:t>★</w:t>
      </w:r>
      <w:r>
        <w:rPr>
          <w:rFonts w:hint="eastAsia" w:ascii="Times New Roman" w:hAnsi="Times New Roman" w:eastAsia="宋体" w:cs="Times New Roman"/>
          <w:b/>
          <w:bCs/>
          <w:sz w:val="24"/>
          <w:szCs w:val="24"/>
          <w:highlight w:val="none"/>
          <w:lang w:eastAsia="zh-CN"/>
        </w:rPr>
        <w:t>项目要求</w:t>
      </w:r>
    </w:p>
    <w:p w14:paraId="388C741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对我院院内制剂配制成本进行审核，完成成本核算，制定合理售价，为后期纳入医保支付提供有力支撑，并出具调查结果及其佐证材料。</w:t>
      </w:r>
    </w:p>
    <w:p w14:paraId="754D5FB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供应商须配合我院完成该制剂品种的价格申报及后续审计等事宜中，与本项目相关工作。</w:t>
      </w:r>
      <w:bookmarkStart w:id="0" w:name="_GoBack"/>
      <w:bookmarkEnd w:id="0"/>
    </w:p>
    <w:p w14:paraId="3EB565B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r>
        <w:rPr>
          <w:rFonts w:ascii="Segoe UI Symbol" w:hAnsi="Segoe UI Symbol" w:eastAsia="宋体" w:cs="Segoe UI Symbol"/>
          <w:b/>
          <w:bCs/>
          <w:sz w:val="24"/>
          <w:szCs w:val="24"/>
          <w:highlight w:val="none"/>
        </w:rPr>
        <w:t>★</w:t>
      </w:r>
      <w:r>
        <w:rPr>
          <w:rFonts w:hint="eastAsia" w:ascii="Times New Roman" w:hAnsi="Times New Roman" w:eastAsia="宋体" w:cs="Times New Roman"/>
          <w:b/>
          <w:bCs/>
          <w:sz w:val="24"/>
          <w:szCs w:val="24"/>
          <w:highlight w:val="none"/>
        </w:rPr>
        <w:t>三</w:t>
      </w:r>
      <w:r>
        <w:rPr>
          <w:rFonts w:ascii="Times New Roman" w:hAnsi="Times New Roman" w:eastAsia="宋体" w:cs="Times New Roman"/>
          <w:b/>
          <w:bCs/>
          <w:sz w:val="24"/>
          <w:szCs w:val="24"/>
          <w:highlight w:val="none"/>
        </w:rPr>
        <w:t>. 商务要求</w:t>
      </w:r>
    </w:p>
    <w:p w14:paraId="361ABCF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b/>
          <w:bCs/>
          <w:sz w:val="24"/>
          <w:szCs w:val="24"/>
          <w:highlight w:val="none"/>
        </w:rPr>
        <w:t>服务时间</w:t>
      </w:r>
      <w:r>
        <w:rPr>
          <w:rFonts w:hint="eastAsia" w:ascii="Times New Roman" w:hAnsi="Times New Roman" w:eastAsia="宋体" w:cs="Times New Roman"/>
          <w:sz w:val="24"/>
          <w:szCs w:val="24"/>
          <w:highlight w:val="none"/>
        </w:rPr>
        <w:t>：制剂批准备案后</w:t>
      </w:r>
      <w:r>
        <w:rPr>
          <w:rFonts w:hint="eastAsia" w:ascii="Times New Roman" w:hAnsi="Times New Roman" w:eastAsia="宋体" w:cs="Times New Roman"/>
          <w:sz w:val="24"/>
          <w:szCs w:val="24"/>
          <w:highlight w:val="yellow"/>
          <w:lang w:val="en-US" w:eastAsia="zh-CN"/>
        </w:rPr>
        <w:t>7</w:t>
      </w:r>
      <w:r>
        <w:rPr>
          <w:rFonts w:hint="eastAsia" w:ascii="Times New Roman" w:hAnsi="Times New Roman" w:eastAsia="宋体" w:cs="Times New Roman"/>
          <w:sz w:val="24"/>
          <w:szCs w:val="24"/>
          <w:highlight w:val="none"/>
        </w:rPr>
        <w:t>个工作日。</w:t>
      </w:r>
    </w:p>
    <w:p w14:paraId="4B003F9C">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b/>
          <w:bCs/>
          <w:kern w:val="2"/>
          <w:sz w:val="24"/>
          <w:szCs w:val="24"/>
          <w:highlight w:val="none"/>
          <w:lang w:val="en-US" w:eastAsia="zh-CN" w:bidi="ar-SA"/>
        </w:rPr>
        <w:t>服务地点</w:t>
      </w:r>
      <w:r>
        <w:rPr>
          <w:rFonts w:hint="eastAsia"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富顺县中医医院；测算工作地点</w:t>
      </w:r>
      <w:r>
        <w:rPr>
          <w:rFonts w:hint="eastAsia"/>
          <w:sz w:val="24"/>
        </w:rPr>
        <w:t>由供应商自行安排场地</w:t>
      </w:r>
      <w:r>
        <w:rPr>
          <w:rFonts w:hint="eastAsia" w:ascii="Times New Roman" w:hAnsi="Times New Roman" w:eastAsia="宋体" w:cs="Times New Roman"/>
          <w:kern w:val="2"/>
          <w:sz w:val="24"/>
          <w:szCs w:val="24"/>
          <w:highlight w:val="none"/>
          <w:lang w:val="en-US" w:eastAsia="zh-CN" w:bidi="ar-SA"/>
        </w:rPr>
        <w:t>。</w:t>
      </w:r>
    </w:p>
    <w:p w14:paraId="4CED43A3">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3.付款方式</w:t>
      </w:r>
      <w:r>
        <w:rPr>
          <w:rFonts w:hint="eastAsia" w:ascii="Times New Roman" w:hAnsi="Times New Roman" w:eastAsia="宋体" w:cs="Times New Roman"/>
          <w:sz w:val="24"/>
          <w:szCs w:val="24"/>
          <w:highlight w:val="none"/>
          <w:lang w:val="en-US" w:eastAsia="zh-CN"/>
        </w:rPr>
        <w:t>：成交供应商完成合格的资料,经验收合格后（必要时采购人可组织专家论证）收到合法发票，达到付款条件起的30个工作日内</w:t>
      </w:r>
      <w:r>
        <w:rPr>
          <w:rFonts w:hint="eastAsia" w:cs="Times New Roman"/>
          <w:sz w:val="24"/>
          <w:szCs w:val="24"/>
          <w:highlight w:val="none"/>
          <w:lang w:val="en-US" w:eastAsia="zh-CN"/>
        </w:rPr>
        <w:t>。</w:t>
      </w:r>
    </w:p>
    <w:p w14:paraId="4AB386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付款前，中标供应商须向采购人出具合法有效完整的发票及凭证资料后进行支付结算，付款方式均采用公对公的银行转账，采购人接受转账的开户信息以合同载明的为准。如因中标供应商未按照要求提供合法有效的发票导致逾期付款的，不视为采购人违约，采购人不承担任何责任。</w:t>
      </w:r>
    </w:p>
    <w:p w14:paraId="3ABB03D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rPr>
        <w:t>验收标准</w:t>
      </w:r>
      <w:r>
        <w:rPr>
          <w:rFonts w:hint="eastAsia" w:ascii="Times New Roman" w:hAnsi="Times New Roman" w:eastAsia="宋体" w:cs="Times New Roman"/>
          <w:sz w:val="24"/>
          <w:szCs w:val="24"/>
          <w:highlight w:val="none"/>
        </w:rPr>
        <w:t>：</w:t>
      </w:r>
    </w:p>
    <w:p w14:paraId="006457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参照《财政部关于进一步加强政府采购需求和履约验收管理的指导意见》(财库(2016) 205号)、《四川省政府采购项目需求论证和履约验收管理办法》（川财采〔2015〕32号）</w:t>
      </w:r>
      <w:r>
        <w:rPr>
          <w:rFonts w:hint="eastAsia" w:ascii="Times New Roman" w:hAnsi="Times New Roman" w:eastAsia="宋体" w:cs="Times New Roman"/>
          <w:sz w:val="24"/>
          <w:szCs w:val="24"/>
          <w:highlight w:val="none"/>
          <w:lang w:eastAsia="zh-CN"/>
        </w:rPr>
        <w:t>、《中华人民共和国药品管理法》、《药品经营质量管理规范》</w:t>
      </w:r>
      <w:r>
        <w:rPr>
          <w:rFonts w:hint="eastAsia" w:ascii="Times New Roman" w:hAnsi="Times New Roman" w:eastAsia="宋体" w:cs="Times New Roman"/>
          <w:sz w:val="24"/>
          <w:szCs w:val="24"/>
          <w:highlight w:val="none"/>
        </w:rPr>
        <w:t>的要求进行</w:t>
      </w:r>
      <w:r>
        <w:rPr>
          <w:rFonts w:hint="eastAsia" w:ascii="Times New Roman" w:hAnsi="Times New Roman" w:eastAsia="宋体" w:cs="Times New Roman"/>
          <w:sz w:val="24"/>
          <w:szCs w:val="24"/>
          <w:highlight w:val="none"/>
          <w:lang w:eastAsia="zh-CN"/>
        </w:rPr>
        <w:t>验收</w:t>
      </w:r>
      <w:r>
        <w:rPr>
          <w:rFonts w:hint="eastAsia" w:ascii="Times New Roman" w:hAnsi="Times New Roman" w:eastAsia="宋体" w:cs="Times New Roman"/>
          <w:sz w:val="24"/>
          <w:szCs w:val="24"/>
          <w:highlight w:val="none"/>
        </w:rPr>
        <w:t>。</w:t>
      </w:r>
    </w:p>
    <w:p w14:paraId="684E7D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sz w:val="24"/>
          <w:szCs w:val="24"/>
          <w:highlight w:val="none"/>
          <w:lang w:eastAsia="zh-CN"/>
        </w:rPr>
      </w:pPr>
    </w:p>
    <w:p w14:paraId="4C1B921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rPr>
        <w:t>售后服务要求</w:t>
      </w:r>
      <w:r>
        <w:rPr>
          <w:rFonts w:hint="eastAsia" w:ascii="Times New Roman" w:hAnsi="Times New Roman" w:eastAsia="宋体" w:cs="Times New Roman"/>
          <w:sz w:val="24"/>
          <w:szCs w:val="24"/>
          <w:highlight w:val="none"/>
        </w:rPr>
        <w:t>：</w:t>
      </w:r>
    </w:p>
    <w:p w14:paraId="3D6AAE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b w:val="0"/>
          <w:bCs w:val="0"/>
          <w:sz w:val="24"/>
          <w:szCs w:val="24"/>
          <w:highlight w:val="none"/>
          <w:lang w:val="en-US" w:eastAsia="zh-CN"/>
        </w:rPr>
        <w:t>1、</w:t>
      </w:r>
      <w:r>
        <w:rPr>
          <w:rFonts w:hint="eastAsia" w:ascii="Times New Roman" w:hAnsi="Times New Roman" w:eastAsia="宋体" w:cs="Times New Roman"/>
          <w:b w:val="0"/>
          <w:bCs w:val="0"/>
          <w:sz w:val="24"/>
          <w:szCs w:val="24"/>
          <w:highlight w:val="none"/>
        </w:rPr>
        <w:t>保密要求：供应商需对采购人提供的所有信息保密</w:t>
      </w:r>
      <w:r>
        <w:rPr>
          <w:rFonts w:hint="eastAsia" w:ascii="Times New Roman" w:hAnsi="Times New Roman" w:eastAsia="宋体" w:cs="Times New Roman"/>
          <w:sz w:val="24"/>
          <w:szCs w:val="24"/>
          <w:highlight w:val="none"/>
        </w:rPr>
        <w:t>。</w:t>
      </w:r>
    </w:p>
    <w:p w14:paraId="05F78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2、经供应商3次整改仍不能履行合同约定，采购人有权终止合同，依法追究供应商的违约责任。</w:t>
      </w:r>
    </w:p>
    <w:p w14:paraId="0A5A5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ascii="Times New Roman" w:hAnsi="Times New Roman" w:eastAsia="宋体" w:cs="Times New Roman"/>
          <w:sz w:val="24"/>
          <w:szCs w:val="24"/>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宋体-PUA">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351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404F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404F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26956"/>
    <w:multiLevelType w:val="singleLevel"/>
    <w:tmpl w:val="BDD26956"/>
    <w:lvl w:ilvl="0" w:tentative="0">
      <w:start w:val="1"/>
      <w:numFmt w:val="decimal"/>
      <w:lvlText w:val="%1."/>
      <w:lvlJc w:val="left"/>
      <w:pPr>
        <w:tabs>
          <w:tab w:val="left" w:pos="312"/>
        </w:tabs>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YTk3YzhmYmE5MzUxM2FiYzM1OTcxYTQ2Y2EwMDkifQ=="/>
  </w:docVars>
  <w:rsids>
    <w:rsidRoot w:val="00CD452B"/>
    <w:rsid w:val="00066390"/>
    <w:rsid w:val="0010779B"/>
    <w:rsid w:val="001116DD"/>
    <w:rsid w:val="00195606"/>
    <w:rsid w:val="001A7FA7"/>
    <w:rsid w:val="00222894"/>
    <w:rsid w:val="00281D4E"/>
    <w:rsid w:val="002A0DB3"/>
    <w:rsid w:val="002C0AC2"/>
    <w:rsid w:val="002E7B08"/>
    <w:rsid w:val="00321244"/>
    <w:rsid w:val="003707D3"/>
    <w:rsid w:val="003E3B18"/>
    <w:rsid w:val="00400F0E"/>
    <w:rsid w:val="00431059"/>
    <w:rsid w:val="00515989"/>
    <w:rsid w:val="00520DC0"/>
    <w:rsid w:val="0053073E"/>
    <w:rsid w:val="0053524A"/>
    <w:rsid w:val="00545969"/>
    <w:rsid w:val="00597D42"/>
    <w:rsid w:val="006279CB"/>
    <w:rsid w:val="0063778F"/>
    <w:rsid w:val="00647A89"/>
    <w:rsid w:val="006D4F07"/>
    <w:rsid w:val="007006DE"/>
    <w:rsid w:val="007623AE"/>
    <w:rsid w:val="00777D89"/>
    <w:rsid w:val="00793405"/>
    <w:rsid w:val="007B3C43"/>
    <w:rsid w:val="007F099D"/>
    <w:rsid w:val="008F3CCF"/>
    <w:rsid w:val="00905696"/>
    <w:rsid w:val="00917FA7"/>
    <w:rsid w:val="009413BF"/>
    <w:rsid w:val="00941BB7"/>
    <w:rsid w:val="00972047"/>
    <w:rsid w:val="009B023A"/>
    <w:rsid w:val="009B1886"/>
    <w:rsid w:val="009E69E2"/>
    <w:rsid w:val="009F1EB1"/>
    <w:rsid w:val="00A315FE"/>
    <w:rsid w:val="00A31984"/>
    <w:rsid w:val="00A34372"/>
    <w:rsid w:val="00A65E4E"/>
    <w:rsid w:val="00A81991"/>
    <w:rsid w:val="00AB1B58"/>
    <w:rsid w:val="00AD32EF"/>
    <w:rsid w:val="00BE68BB"/>
    <w:rsid w:val="00C03F92"/>
    <w:rsid w:val="00C477CC"/>
    <w:rsid w:val="00C63E0E"/>
    <w:rsid w:val="00C85654"/>
    <w:rsid w:val="00CB2CAC"/>
    <w:rsid w:val="00CB7B89"/>
    <w:rsid w:val="00CD13B8"/>
    <w:rsid w:val="00CD452B"/>
    <w:rsid w:val="00CD6A9A"/>
    <w:rsid w:val="00D3027E"/>
    <w:rsid w:val="00D908A2"/>
    <w:rsid w:val="00DC2690"/>
    <w:rsid w:val="00DD17F6"/>
    <w:rsid w:val="00E53A92"/>
    <w:rsid w:val="00E90519"/>
    <w:rsid w:val="00EC7260"/>
    <w:rsid w:val="00F13611"/>
    <w:rsid w:val="00F21569"/>
    <w:rsid w:val="00F5579F"/>
    <w:rsid w:val="00FA0130"/>
    <w:rsid w:val="011D2764"/>
    <w:rsid w:val="092C3269"/>
    <w:rsid w:val="09D2771E"/>
    <w:rsid w:val="0C0A7D34"/>
    <w:rsid w:val="0D2A7EB9"/>
    <w:rsid w:val="0EE83C08"/>
    <w:rsid w:val="0F42585B"/>
    <w:rsid w:val="1012261E"/>
    <w:rsid w:val="10560982"/>
    <w:rsid w:val="13F93DCA"/>
    <w:rsid w:val="165F0C7D"/>
    <w:rsid w:val="17300F83"/>
    <w:rsid w:val="18154E91"/>
    <w:rsid w:val="18A94F8B"/>
    <w:rsid w:val="18E50A85"/>
    <w:rsid w:val="1AB65F42"/>
    <w:rsid w:val="1BF01BAD"/>
    <w:rsid w:val="1D317B3D"/>
    <w:rsid w:val="21EF529B"/>
    <w:rsid w:val="2532799E"/>
    <w:rsid w:val="25545725"/>
    <w:rsid w:val="29A73B0F"/>
    <w:rsid w:val="2D555A65"/>
    <w:rsid w:val="2DC930C7"/>
    <w:rsid w:val="2EAA7CA7"/>
    <w:rsid w:val="30AE4883"/>
    <w:rsid w:val="3354115F"/>
    <w:rsid w:val="35256905"/>
    <w:rsid w:val="372A32F8"/>
    <w:rsid w:val="382F62A9"/>
    <w:rsid w:val="383B66D9"/>
    <w:rsid w:val="401C0367"/>
    <w:rsid w:val="41865B62"/>
    <w:rsid w:val="43326DB3"/>
    <w:rsid w:val="44140DF0"/>
    <w:rsid w:val="44955472"/>
    <w:rsid w:val="464716DC"/>
    <w:rsid w:val="48CE4AA4"/>
    <w:rsid w:val="491931AD"/>
    <w:rsid w:val="4CD14369"/>
    <w:rsid w:val="513E379E"/>
    <w:rsid w:val="58885194"/>
    <w:rsid w:val="58AD6878"/>
    <w:rsid w:val="5B427539"/>
    <w:rsid w:val="5BA3675E"/>
    <w:rsid w:val="5F1F0D68"/>
    <w:rsid w:val="60006DD6"/>
    <w:rsid w:val="60206354"/>
    <w:rsid w:val="64420DBD"/>
    <w:rsid w:val="6892181F"/>
    <w:rsid w:val="692D75A7"/>
    <w:rsid w:val="6A9E45C1"/>
    <w:rsid w:val="6C382CCF"/>
    <w:rsid w:val="6EFE7F26"/>
    <w:rsid w:val="6FAC07EB"/>
    <w:rsid w:val="701A65E4"/>
    <w:rsid w:val="72534B8F"/>
    <w:rsid w:val="72693E16"/>
    <w:rsid w:val="737B0F07"/>
    <w:rsid w:val="7610433E"/>
    <w:rsid w:val="78E73A5B"/>
    <w:rsid w:val="7B7B54DB"/>
    <w:rsid w:val="7D56740C"/>
    <w:rsid w:val="7ED4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Quote"/>
    <w:basedOn w:val="1"/>
    <w:next w:val="1"/>
    <w:qFormat/>
    <w:uiPriority w:val="0"/>
    <w:pPr>
      <w:wordWrap w:val="0"/>
      <w:spacing w:before="200" w:after="160"/>
      <w:ind w:left="864" w:right="864"/>
      <w:jc w:val="center"/>
    </w:pPr>
    <w:rPr>
      <w:rFonts w:ascii="Times New Roman" w:hAnsi="Times New Roman" w:eastAsia="宋体" w:cs="Times New Roman"/>
      <w:i/>
    </w:rPr>
  </w:style>
  <w:style w:type="paragraph" w:styleId="5">
    <w:name w:val="List 2"/>
    <w:basedOn w:val="1"/>
    <w:qFormat/>
    <w:uiPriority w:val="0"/>
    <w:pPr>
      <w:ind w:left="100" w:leftChars="200" w:hanging="200" w:hangingChars="200"/>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2400</Words>
  <Characters>2526</Characters>
  <Lines>21</Lines>
  <Paragraphs>5</Paragraphs>
  <TotalTime>9</TotalTime>
  <ScaleCrop>false</ScaleCrop>
  <LinksUpToDate>false</LinksUpToDate>
  <CharactersWithSpaces>2570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2023-07-11T03:23:00Z</dcterms:created>
  <dc:creator>Zhu Jayden</dc:creator>
  <cp:lastModifiedBy>夜梦书</cp:lastModifiedBy>
  <cp:lastPrinted>2024-08-19T02:02:00Z</cp:lastPrinted>
  <dcterms:modified xsi:type="dcterms:W3CDTF">2025-06-24T01:23:42Z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5C232D1686C940369414C42A8512397F_12</vt:lpwstr>
  </property>
  <property fmtid="{D5CDD505-2E9C-101B-9397-08002B2CF9AE}" pid="4" name="KSOTemplateDocerSaveRecord">
    <vt:lpwstr>eyJoZGlkIjoiOGI2YTk3YzhmYmE5MzUxM2FiYzM1OTcxYTQ2Y2EwMDkiLCJ1c2VySWQiOiI0MDczODk0NDQifQ==</vt:lpwstr>
  </property>
</Properties>
</file>