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57378">
      <w:pPr>
        <w:pStyle w:val="5"/>
        <w:spacing w:before="0" w:after="0" w:line="360" w:lineRule="auto"/>
        <w:jc w:val="center"/>
        <w:rPr>
          <w:rFonts w:hint="eastAsia" w:ascii="宋体" w:hAnsi="宋体" w:cs="宋体"/>
          <w:color w:val="000000"/>
          <w:sz w:val="36"/>
          <w:szCs w:val="36"/>
        </w:rPr>
      </w:pPr>
      <w:bookmarkStart w:id="0" w:name="_Toc17663"/>
      <w:bookmarkStart w:id="1" w:name="_Toc31903"/>
      <w:bookmarkStart w:id="2" w:name="_Toc217446094"/>
      <w:bookmarkStart w:id="3" w:name="_Toc11445"/>
      <w:bookmarkStart w:id="4" w:name="_Toc22364"/>
      <w:bookmarkStart w:id="5" w:name="_Toc13691"/>
      <w:bookmarkStart w:id="6" w:name="_Toc24541"/>
      <w:r>
        <w:rPr>
          <w:rFonts w:hint="eastAsia" w:ascii="宋体" w:hAnsi="宋体" w:cs="宋体"/>
          <w:color w:val="000000"/>
          <w:sz w:val="36"/>
          <w:szCs w:val="36"/>
        </w:rPr>
        <w:t>富顺县中医医院</w:t>
      </w:r>
    </w:p>
    <w:p w14:paraId="33D131E6">
      <w:pPr>
        <w:pStyle w:val="4"/>
        <w:keepNext w:val="0"/>
        <w:keepLines w:val="0"/>
        <w:widowControl/>
        <w:suppressLineNumbers w:val="0"/>
        <w:shd w:val="clear"/>
        <w:spacing w:before="0" w:beforeAutospacing="0" w:after="0" w:afterAutospacing="0" w:line="480" w:lineRule="atLeast"/>
        <w:ind w:left="0" w:right="0" w:firstLine="0"/>
        <w:jc w:val="center"/>
        <w:rPr>
          <w:rFonts w:hint="default" w:ascii="宋体" w:hAnsi="宋体" w:eastAsia="黑体" w:cs="宋体"/>
          <w:b/>
          <w:bCs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eastAsia="黑体" w:cs="宋体"/>
          <w:b/>
          <w:bCs/>
          <w:color w:val="000000"/>
          <w:kern w:val="2"/>
          <w:sz w:val="36"/>
          <w:szCs w:val="36"/>
          <w:lang w:val="en-US" w:eastAsia="zh-CN" w:bidi="ar-SA"/>
        </w:rPr>
        <w:t>柜式七氟丙烷气体灭火装置检测及更换采购需求</w:t>
      </w:r>
    </w:p>
    <w:p w14:paraId="1CA7A1A0">
      <w:pPr>
        <w:pStyle w:val="4"/>
        <w:keepNext w:val="0"/>
        <w:keepLines w:val="0"/>
        <w:widowControl/>
        <w:suppressLineNumbers w:val="0"/>
        <w:shd w:val="clear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宋体" w:hAnsi="宋体" w:eastAsia="黑体" w:cs="宋体"/>
          <w:b/>
          <w:bCs/>
          <w:color w:val="000000"/>
          <w:kern w:val="2"/>
          <w:sz w:val="36"/>
          <w:szCs w:val="36"/>
          <w:lang w:val="en-US" w:eastAsia="zh-CN" w:bidi="ar-SA"/>
        </w:rPr>
      </w:pPr>
    </w:p>
    <w:p w14:paraId="2494376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一、项目概述</w:t>
      </w:r>
      <w:bookmarkEnd w:id="0"/>
      <w:bookmarkEnd w:id="1"/>
      <w:bookmarkEnd w:id="2"/>
      <w:bookmarkEnd w:id="3"/>
      <w:bookmarkEnd w:id="4"/>
      <w:bookmarkEnd w:id="5"/>
      <w:bookmarkEnd w:id="6"/>
      <w:bookmarkStart w:id="15" w:name="_GoBack"/>
      <w:bookmarkEnd w:id="15"/>
    </w:p>
    <w:p w14:paraId="78D91C9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bookmarkStart w:id="7" w:name="_Toc217446095"/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本项目为富顺县中医医院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柜式七氟丙烷气体灭火装置检测及更换采购项目，主要工作内容下：对医院柜式七氟丙烷气体灭火装置进行检测和按需更换。</w:t>
      </w:r>
    </w:p>
    <w:p w14:paraId="464DD5C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二、资质要求及其他要求</w:t>
      </w:r>
    </w:p>
    <w:p w14:paraId="2828A9F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.资质证明文件：营业执照、具有有效期内消防气瓶CMA计量认证证书(检验检测机构)，证书附表内包含：灭火剂纯度、灭火剂充装量检测、容器检测、容器阀检测；</w:t>
      </w:r>
    </w:p>
    <w:p w14:paraId="2D77B51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.提交的所有资料及参数须合法、真实、有效、清晰、对应明确，并加盖鲜章，按以上顺序编订成册，并在首页编制目录；提交资料须注明项目名称、公司名称及联系人和联系电话并加盖鲜章后报名时提交。</w:t>
      </w:r>
    </w:p>
    <w:p w14:paraId="1323388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bookmarkStart w:id="8" w:name="_Toc2076"/>
      <w:bookmarkStart w:id="9" w:name="_Toc4701"/>
      <w:bookmarkStart w:id="10" w:name="_Toc24400"/>
      <w:bookmarkStart w:id="11" w:name="_Toc3120"/>
      <w:bookmarkStart w:id="12" w:name="_Toc1573"/>
      <w:bookmarkStart w:id="13" w:name="_Toc16486"/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三、</w:t>
      </w:r>
      <w:bookmarkEnd w:id="7"/>
      <w:bookmarkEnd w:id="8"/>
      <w:bookmarkEnd w:id="9"/>
      <w:bookmarkEnd w:id="10"/>
      <w:bookmarkEnd w:id="11"/>
      <w:bookmarkEnd w:id="12"/>
      <w:bookmarkEnd w:id="13"/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采购内容及要求</w:t>
      </w:r>
    </w:p>
    <w:p w14:paraId="2880FBD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1.服务内容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3"/>
        <w:gridCol w:w="2352"/>
        <w:gridCol w:w="1645"/>
        <w:gridCol w:w="436"/>
        <w:gridCol w:w="1316"/>
      </w:tblGrid>
      <w:tr w14:paraId="3350E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514" w:type="dxa"/>
            <w:vAlign w:val="center"/>
          </w:tcPr>
          <w:p w14:paraId="6C02F851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  <w:t>分类</w:t>
            </w:r>
          </w:p>
        </w:tc>
        <w:tc>
          <w:tcPr>
            <w:tcW w:w="1710" w:type="dxa"/>
            <w:vAlign w:val="center"/>
          </w:tcPr>
          <w:p w14:paraId="770FA339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  <w:t>规格</w:t>
            </w:r>
          </w:p>
        </w:tc>
        <w:tc>
          <w:tcPr>
            <w:tcW w:w="1465" w:type="dxa"/>
            <w:vAlign w:val="center"/>
          </w:tcPr>
          <w:p w14:paraId="799DE825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  <w:t>数量</w:t>
            </w:r>
          </w:p>
        </w:tc>
        <w:tc>
          <w:tcPr>
            <w:tcW w:w="0" w:type="auto"/>
            <w:vAlign w:val="center"/>
          </w:tcPr>
          <w:p w14:paraId="38264AD4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  <w:t>单位</w:t>
            </w:r>
          </w:p>
        </w:tc>
        <w:tc>
          <w:tcPr>
            <w:tcW w:w="0" w:type="auto"/>
            <w:vAlign w:val="center"/>
          </w:tcPr>
          <w:p w14:paraId="7BFB51F8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  <w:t>备注</w:t>
            </w:r>
          </w:p>
        </w:tc>
      </w:tr>
      <w:tr w14:paraId="328CB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514" w:type="dxa"/>
            <w:shd w:val="clear" w:color="auto" w:fill="auto"/>
            <w:vAlign w:val="center"/>
          </w:tcPr>
          <w:p w14:paraId="363CAEB4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  <w:t>检测费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7DFA8B6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4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  <w:t>/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26D888E2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7F4134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  <w:t>瓶</w:t>
            </w:r>
          </w:p>
        </w:tc>
        <w:tc>
          <w:tcPr>
            <w:tcW w:w="0" w:type="auto"/>
            <w:vAlign w:val="center"/>
          </w:tcPr>
          <w:p w14:paraId="4437AB3D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039F5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4" w:type="dxa"/>
            <w:vMerge w:val="restart"/>
            <w:vAlign w:val="center"/>
          </w:tcPr>
          <w:p w14:paraId="2FA646F5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  <w:t>七氟丙烷药剂费用</w:t>
            </w:r>
          </w:p>
        </w:tc>
        <w:tc>
          <w:tcPr>
            <w:tcW w:w="1710" w:type="dxa"/>
            <w:vAlign w:val="center"/>
          </w:tcPr>
          <w:p w14:paraId="1747CD36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  <w:t>120kg</w:t>
            </w:r>
          </w:p>
        </w:tc>
        <w:tc>
          <w:tcPr>
            <w:tcW w:w="1465" w:type="dxa"/>
            <w:vAlign w:val="center"/>
          </w:tcPr>
          <w:p w14:paraId="133B52C4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  <w:t>15</w:t>
            </w:r>
          </w:p>
        </w:tc>
        <w:tc>
          <w:tcPr>
            <w:tcW w:w="0" w:type="auto"/>
            <w:vAlign w:val="center"/>
          </w:tcPr>
          <w:p w14:paraId="07630C47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  <w:t>瓶</w:t>
            </w:r>
          </w:p>
        </w:tc>
        <w:tc>
          <w:tcPr>
            <w:tcW w:w="0" w:type="auto"/>
            <w:vAlign w:val="center"/>
          </w:tcPr>
          <w:p w14:paraId="3FE3EB18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31262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4" w:type="dxa"/>
            <w:vMerge w:val="continue"/>
            <w:vAlign w:val="center"/>
          </w:tcPr>
          <w:p w14:paraId="11D162ED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10" w:type="dxa"/>
            <w:vAlign w:val="center"/>
          </w:tcPr>
          <w:p w14:paraId="27E4A82A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  <w:t>90kg</w:t>
            </w:r>
          </w:p>
        </w:tc>
        <w:tc>
          <w:tcPr>
            <w:tcW w:w="1465" w:type="dxa"/>
            <w:vAlign w:val="center"/>
          </w:tcPr>
          <w:p w14:paraId="4B9CA327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  <w:t>8</w:t>
            </w:r>
          </w:p>
        </w:tc>
        <w:tc>
          <w:tcPr>
            <w:tcW w:w="0" w:type="auto"/>
            <w:vAlign w:val="center"/>
          </w:tcPr>
          <w:p w14:paraId="176F9655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  <w:t>瓶</w:t>
            </w:r>
          </w:p>
        </w:tc>
        <w:tc>
          <w:tcPr>
            <w:tcW w:w="0" w:type="auto"/>
            <w:vAlign w:val="center"/>
          </w:tcPr>
          <w:p w14:paraId="477247B8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1F061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4" w:type="dxa"/>
            <w:vMerge w:val="continue"/>
            <w:vAlign w:val="center"/>
          </w:tcPr>
          <w:p w14:paraId="70688796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10" w:type="dxa"/>
            <w:vAlign w:val="center"/>
          </w:tcPr>
          <w:p w14:paraId="616CC221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  <w:t>84kg</w:t>
            </w:r>
          </w:p>
        </w:tc>
        <w:tc>
          <w:tcPr>
            <w:tcW w:w="1465" w:type="dxa"/>
            <w:vAlign w:val="center"/>
          </w:tcPr>
          <w:p w14:paraId="45B78CAC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0" w:type="auto"/>
            <w:vAlign w:val="center"/>
          </w:tcPr>
          <w:p w14:paraId="18E3A912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  <w:t>瓶</w:t>
            </w:r>
          </w:p>
        </w:tc>
        <w:tc>
          <w:tcPr>
            <w:tcW w:w="0" w:type="auto"/>
            <w:vAlign w:val="center"/>
          </w:tcPr>
          <w:p w14:paraId="178118DE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  <w:t>气瓶为QMP120/2.5</w:t>
            </w:r>
          </w:p>
        </w:tc>
      </w:tr>
      <w:tr w14:paraId="5E69D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4" w:type="dxa"/>
            <w:vMerge w:val="restart"/>
            <w:shd w:val="clear" w:color="auto" w:fill="auto"/>
            <w:vAlign w:val="center"/>
          </w:tcPr>
          <w:p w14:paraId="637AF42B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  <w:t>新购钢瓶费用</w:t>
            </w:r>
          </w:p>
          <w:p w14:paraId="53C6FC69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  <w:t>（柜式七氟丙烷气体灭火装置）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CA85DEB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  <w:t>QMP120/2.5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53D9A828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6415AE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  <w:t>套</w:t>
            </w:r>
          </w:p>
        </w:tc>
        <w:tc>
          <w:tcPr>
            <w:tcW w:w="0" w:type="auto"/>
            <w:vAlign w:val="center"/>
          </w:tcPr>
          <w:p w14:paraId="56575632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78F59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4" w:type="dxa"/>
            <w:vMerge w:val="continue"/>
            <w:vAlign w:val="center"/>
          </w:tcPr>
          <w:p w14:paraId="2A73AD16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5A72B69C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  <w:t>QMP90/2.5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1A699CCE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4525FB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  <w:t>套</w:t>
            </w:r>
          </w:p>
        </w:tc>
        <w:tc>
          <w:tcPr>
            <w:tcW w:w="0" w:type="auto"/>
            <w:vAlign w:val="center"/>
          </w:tcPr>
          <w:p w14:paraId="63AD7F9C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4A87D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5"/>
            <w:vAlign w:val="center"/>
          </w:tcPr>
          <w:p w14:paraId="49F08CEB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  <w:t>备注：</w:t>
            </w:r>
          </w:p>
          <w:p w14:paraId="79C010DD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  <w:t>1.检测费包含：气瓶的拆除、填充、安装、装卸、运输、检测，以及更换防震圈、瓶阀螺纹清扫、瓶体漆面处理、安全膜片、泡沫外包装等完成检测和安装验收的所有费用。</w:t>
            </w:r>
          </w:p>
          <w:p w14:paraId="2E48B179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  <w:t>2.检测损耗一般为钢瓶容积的25%，七氟丙烷药剂费用按照使用量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  <w:t>据实结算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  <w:t>。</w:t>
            </w:r>
          </w:p>
          <w:p w14:paraId="3B130FFA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  <w:t>3.如需更换钢瓶瓶头阀，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  <w:t>更换费用据实结算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  <w:t>，压力表及零星配件免费更换。</w:t>
            </w:r>
          </w:p>
        </w:tc>
      </w:tr>
    </w:tbl>
    <w:p w14:paraId="7F9A06A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</w:p>
    <w:p w14:paraId="5160B3C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2.服务要求：</w:t>
      </w:r>
    </w:p>
    <w:p w14:paraId="448C944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（1）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供应商须先进行初步检测，根据检测结果对不合格灭火装置进行必要的药剂填充、更换，最终须向采购人提供国家权威认证机构出具的合格检测报告。</w:t>
      </w:r>
    </w:p>
    <w:p w14:paraId="1C96081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（2）供应商提供的气瓶质量要求符合国家现行相关规定，须提供气瓶的检测报告。</w:t>
      </w:r>
    </w:p>
    <w:p w14:paraId="571E68D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（3）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气瓶填充的药剂要符合国家法律、法规GB18614-2012 </w:t>
      </w:r>
      <w:bookmarkStart w:id="14" w:name="OLE_LINK1"/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七氟丙烷（HFC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-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227ea）</w:t>
      </w:r>
      <w:bookmarkEnd w:id="14"/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灭火剂要求，须提供药剂的检测报告。</w:t>
      </w:r>
    </w:p>
    <w:p w14:paraId="654832D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（4）采购人有权对气瓶的补充药剂交第三方检测机构进行检测，不符合标准要求， 由供应商免费进行更换成符合检测标准的药剂，并相应承担由此产生的相关所有费用（包含第三方检测机构的检测费用）。</w:t>
      </w:r>
    </w:p>
    <w:p w14:paraId="205CDEC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（5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）现场气瓶拆除、安装、装卸须按照国家法律、法规规定的安全要求进行，所产生的费用均由供应商承担。</w:t>
      </w:r>
    </w:p>
    <w:p w14:paraId="63647CC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（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6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）气瓶的拆除、填充、安装、装卸、运输、检测中若发生安全责任事故，造成人身伤害和经济损失由供应商全权负责，并承担全部费用。</w:t>
      </w:r>
    </w:p>
    <w:p w14:paraId="51AC4B2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（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7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）供应商在拆除气瓶后，需向采购人提供保障防护区空窗期安全的方案和措施，由此所产生的费用由供应商全部承担。在设备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检测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期间，防护区内配置手提式气体灭火消防气瓶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。</w:t>
      </w:r>
    </w:p>
    <w:p w14:paraId="32F2D3B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（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8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）质保期为验收合格后≥1 年，质保期内出现质量问题（非采购方人为操作原因），成交供应商在接到通知后 24 小时内相关技术人员到场处理并完成更换，并承担调换的所有费用。</w:t>
      </w:r>
    </w:p>
    <w:p w14:paraId="19FEE5E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UxYWNhOWQzNjNiYWY0NDgyZjIzNTNhMmNiMmFlNDQifQ=="/>
    <w:docVar w:name="KSO_WPS_MARK_KEY" w:val="d2fe8f2d-7a05-404e-8631-3e9e8a95f250"/>
  </w:docVars>
  <w:rsids>
    <w:rsidRoot w:val="0060493D"/>
    <w:rsid w:val="00070353"/>
    <w:rsid w:val="001A5570"/>
    <w:rsid w:val="001C45A8"/>
    <w:rsid w:val="0022005D"/>
    <w:rsid w:val="00260AA1"/>
    <w:rsid w:val="002717AE"/>
    <w:rsid w:val="003E7360"/>
    <w:rsid w:val="00430335"/>
    <w:rsid w:val="00437B38"/>
    <w:rsid w:val="00502679"/>
    <w:rsid w:val="005B0F9A"/>
    <w:rsid w:val="0060493D"/>
    <w:rsid w:val="0066299C"/>
    <w:rsid w:val="006B1DFC"/>
    <w:rsid w:val="00791F63"/>
    <w:rsid w:val="00852B39"/>
    <w:rsid w:val="00914A83"/>
    <w:rsid w:val="0092215F"/>
    <w:rsid w:val="00950507"/>
    <w:rsid w:val="009643CC"/>
    <w:rsid w:val="00A24BC4"/>
    <w:rsid w:val="00A95AD4"/>
    <w:rsid w:val="00B76B3D"/>
    <w:rsid w:val="00C0390F"/>
    <w:rsid w:val="00C102B1"/>
    <w:rsid w:val="00DA685C"/>
    <w:rsid w:val="00DA6E58"/>
    <w:rsid w:val="00DE3DFC"/>
    <w:rsid w:val="00DF2BF8"/>
    <w:rsid w:val="00E04538"/>
    <w:rsid w:val="00E2611C"/>
    <w:rsid w:val="00F15879"/>
    <w:rsid w:val="00FB3AE6"/>
    <w:rsid w:val="00FB7900"/>
    <w:rsid w:val="00FD743D"/>
    <w:rsid w:val="00FF2D59"/>
    <w:rsid w:val="014063FE"/>
    <w:rsid w:val="01D66EA8"/>
    <w:rsid w:val="023E7883"/>
    <w:rsid w:val="04155F9E"/>
    <w:rsid w:val="04D37589"/>
    <w:rsid w:val="05720500"/>
    <w:rsid w:val="0A120259"/>
    <w:rsid w:val="0F503CB0"/>
    <w:rsid w:val="0FEF1FD3"/>
    <w:rsid w:val="10EF74F9"/>
    <w:rsid w:val="12394B5D"/>
    <w:rsid w:val="153B40D2"/>
    <w:rsid w:val="19D92B7B"/>
    <w:rsid w:val="1D1A66F9"/>
    <w:rsid w:val="1D8A0330"/>
    <w:rsid w:val="1FA8046F"/>
    <w:rsid w:val="2018198A"/>
    <w:rsid w:val="21791BF4"/>
    <w:rsid w:val="2327783C"/>
    <w:rsid w:val="237D3128"/>
    <w:rsid w:val="25C41B6B"/>
    <w:rsid w:val="28976054"/>
    <w:rsid w:val="29A4237F"/>
    <w:rsid w:val="2CE11F94"/>
    <w:rsid w:val="2F6C69B6"/>
    <w:rsid w:val="308507BF"/>
    <w:rsid w:val="313660E1"/>
    <w:rsid w:val="32963820"/>
    <w:rsid w:val="35CB616D"/>
    <w:rsid w:val="364049F9"/>
    <w:rsid w:val="36A858D0"/>
    <w:rsid w:val="36C40C97"/>
    <w:rsid w:val="3B1F0857"/>
    <w:rsid w:val="3B586F42"/>
    <w:rsid w:val="3F9457CD"/>
    <w:rsid w:val="3FD46F99"/>
    <w:rsid w:val="40604770"/>
    <w:rsid w:val="40AF050F"/>
    <w:rsid w:val="41AF7158"/>
    <w:rsid w:val="43790D20"/>
    <w:rsid w:val="44DC3EE0"/>
    <w:rsid w:val="47794E4B"/>
    <w:rsid w:val="478A3E1F"/>
    <w:rsid w:val="479A189B"/>
    <w:rsid w:val="4A2770A9"/>
    <w:rsid w:val="4BC8377F"/>
    <w:rsid w:val="595B1B41"/>
    <w:rsid w:val="5C9B3075"/>
    <w:rsid w:val="60164DBF"/>
    <w:rsid w:val="6051650D"/>
    <w:rsid w:val="605D5C9A"/>
    <w:rsid w:val="62B12960"/>
    <w:rsid w:val="63E71EC3"/>
    <w:rsid w:val="64A84B6A"/>
    <w:rsid w:val="69562DE6"/>
    <w:rsid w:val="6A521800"/>
    <w:rsid w:val="6BA476DC"/>
    <w:rsid w:val="6D662D1C"/>
    <w:rsid w:val="6D714693"/>
    <w:rsid w:val="6ED077E5"/>
    <w:rsid w:val="6F0C1BC9"/>
    <w:rsid w:val="6F4961CF"/>
    <w:rsid w:val="6F54279C"/>
    <w:rsid w:val="7251239D"/>
    <w:rsid w:val="7BAD1D78"/>
    <w:rsid w:val="7D043851"/>
    <w:rsid w:val="7DDB25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link w:val="16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Calibri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6">
    <w:name w:val="Normal Indent"/>
    <w:basedOn w:val="1"/>
    <w:link w:val="17"/>
    <w:semiHidden/>
    <w:unhideWhenUsed/>
    <w:qFormat/>
    <w:uiPriority w:val="0"/>
    <w:pPr>
      <w:ind w:firstLine="420" w:firstLineChars="200"/>
    </w:pPr>
    <w:rPr>
      <w:rFonts w:asciiTheme="minorHAnsi" w:hAnsiTheme="minorHAnsi" w:eastAsiaTheme="minorEastAsia" w:cstheme="minorBidi"/>
    </w:rPr>
  </w:style>
  <w:style w:type="paragraph" w:styleId="7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页眉 Char"/>
    <w:basedOn w:val="13"/>
    <w:link w:val="9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标题 2 Char"/>
    <w:basedOn w:val="13"/>
    <w:link w:val="5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7">
    <w:name w:val="正文缩进 Char"/>
    <w:link w:val="6"/>
    <w:semiHidden/>
    <w:qFormat/>
    <w:locked/>
    <w:uiPriority w:val="0"/>
    <w:rPr>
      <w:szCs w:val="24"/>
    </w:rPr>
  </w:style>
  <w:style w:type="paragraph" w:customStyle="1" w:styleId="18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Arial" w:hAnsi="Arial"/>
      <w:color w:val="000000"/>
      <w:kern w:val="0"/>
      <w:sz w:val="24"/>
    </w:rPr>
  </w:style>
  <w:style w:type="paragraph" w:customStyle="1" w:styleId="19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21">
    <w:name w:val="font31"/>
    <w:basedOn w:val="13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2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61"/>
    <w:basedOn w:val="13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4">
    <w:name w:val="font4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font2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6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  <w:style w:type="character" w:customStyle="1" w:styleId="27">
    <w:name w:val="批注框文本 Char"/>
    <w:basedOn w:val="13"/>
    <w:link w:val="7"/>
    <w:semiHidden/>
    <w:qFormat/>
    <w:uiPriority w:val="99"/>
    <w:rPr>
      <w:kern w:val="2"/>
      <w:sz w:val="18"/>
      <w:szCs w:val="18"/>
    </w:rPr>
  </w:style>
  <w:style w:type="paragraph" w:customStyle="1" w:styleId="28">
    <w:name w:val="列出段落1"/>
    <w:basedOn w:val="1"/>
    <w:qFormat/>
    <w:uiPriority w:val="34"/>
    <w:pPr>
      <w:widowControl/>
      <w:ind w:firstLine="420" w:firstLineChars="200"/>
      <w:jc w:val="left"/>
    </w:pPr>
    <w:rPr>
      <w:rFonts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985</Words>
  <Characters>1063</Characters>
  <Lines>3</Lines>
  <Paragraphs>1</Paragraphs>
  <TotalTime>32</TotalTime>
  <ScaleCrop>false</ScaleCrop>
  <LinksUpToDate>false</LinksUpToDate>
  <CharactersWithSpaces>1068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2023-02-22T00:46:00Z</dcterms:created>
  <dc:creator>HP</dc:creator>
  <cp:lastModifiedBy>罗春英</cp:lastModifiedBy>
  <cp:lastPrinted>2025-07-25T07:39:04Z</cp:lastPrinted>
  <dcterms:modified xsi:type="dcterms:W3CDTF">2025-07-25T07:39:41Z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7FB35919F0CE4014A20D5679CEF27AD4</vt:lpwstr>
  </property>
  <property fmtid="{D5CDD505-2E9C-101B-9397-08002B2CF9AE}" pid="4" name="KSOTemplateDocerSaveRecord">
    <vt:lpwstr>eyJoZGlkIjoiODIxYmVhMGNlMjFmMTM4N2M0ZDgzNDFhNTNlODllY2IiLCJ1c2VySWQiOiI0MzQxNTU2ODAifQ==</vt:lpwstr>
  </property>
</Properties>
</file>