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14D3">
      <w:pPr>
        <w:keepNext w:val="0"/>
        <w:keepLines w:val="0"/>
        <w:pageBreakBefore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9"/>
        <w:rPr>
          <w:rFonts w:hint="eastAsia" w:ascii="方正小标宋简体" w:hAnsi="方正小标宋简体" w:eastAsia="方正小标宋简体" w:cs="方正小标宋简体"/>
          <w:b/>
          <w:bCs/>
          <w:kern w:val="0"/>
          <w:sz w:val="44"/>
          <w:szCs w:val="44"/>
          <w:highlight w:val="none"/>
          <w:lang w:val="en-US" w:eastAsia="zh-CN" w:bidi="ar-SA"/>
        </w:rPr>
      </w:pPr>
      <w:r>
        <w:rPr>
          <w:rFonts w:hint="eastAsia" w:ascii="方正小标宋简体" w:hAnsi="方正小标宋简体" w:eastAsia="方正小标宋简体" w:cs="方正小标宋简体"/>
          <w:b/>
          <w:bCs/>
          <w:kern w:val="0"/>
          <w:sz w:val="44"/>
          <w:szCs w:val="44"/>
          <w:highlight w:val="none"/>
          <w:lang w:val="en-US" w:eastAsia="zh-CN" w:bidi="ar-SA"/>
        </w:rPr>
        <w:t>富顺县医共体总医院</w:t>
      </w:r>
    </w:p>
    <w:p w14:paraId="53ED7C2D">
      <w:pPr>
        <w:keepNext w:val="0"/>
        <w:keepLines w:val="0"/>
        <w:pageBreakBefore w:val="0"/>
        <w:kinsoku/>
        <w:wordWrap/>
        <w:overflowPunct/>
        <w:topLinePunct w:val="0"/>
        <w:autoSpaceDE/>
        <w:autoSpaceDN/>
        <w:bidi w:val="0"/>
        <w:adjustRightInd/>
        <w:snapToGrid/>
        <w:spacing w:line="560" w:lineRule="exact"/>
        <w:ind w:left="0" w:leftChars="0" w:right="0" w:rightChars="0" w:firstLine="883" w:firstLineChars="200"/>
        <w:jc w:val="center"/>
        <w:textAlignment w:val="auto"/>
        <w:outlineLvl w:val="9"/>
        <w:rPr>
          <w:rFonts w:hint="default" w:ascii="方正小标宋简体" w:hAnsi="方正小标宋简体" w:eastAsia="方正小标宋简体" w:cs="方正小标宋简体"/>
          <w:b/>
          <w:bCs/>
          <w:kern w:val="0"/>
          <w:sz w:val="44"/>
          <w:szCs w:val="44"/>
          <w:highlight w:val="none"/>
          <w:lang w:val="en-US" w:eastAsia="zh-CN" w:bidi="ar-SA"/>
        </w:rPr>
      </w:pPr>
      <w:r>
        <w:rPr>
          <w:rFonts w:hint="eastAsia" w:ascii="方正小标宋简体" w:hAnsi="方正小标宋简体" w:eastAsia="方正小标宋简体" w:cs="方正小标宋简体"/>
          <w:b/>
          <w:bCs/>
          <w:kern w:val="0"/>
          <w:sz w:val="44"/>
          <w:szCs w:val="44"/>
          <w:highlight w:val="none"/>
          <w:lang w:val="en-US" w:eastAsia="zh-CN" w:bidi="ar-SA"/>
        </w:rPr>
        <w:t>2025年环境及公卫类监测服务项目市场调研公告</w:t>
      </w:r>
      <w:bookmarkStart w:id="0" w:name="_GoBack"/>
      <w:bookmarkEnd w:id="0"/>
    </w:p>
    <w:p w14:paraId="4E841823">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outlineLvl w:val="9"/>
        <w:rPr>
          <w:rFonts w:hint="default" w:ascii="仿宋_GB2312" w:hAnsi="仿宋_GB2312" w:eastAsia="仿宋_GB2312" w:cs="仿宋_GB2312"/>
          <w:kern w:val="0"/>
          <w:sz w:val="28"/>
          <w:szCs w:val="28"/>
          <w:highlight w:val="none"/>
          <w:lang w:val="en-US" w:eastAsia="zh-CN" w:bidi="ar-SA"/>
        </w:rPr>
      </w:pPr>
    </w:p>
    <w:p w14:paraId="5C32ABC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根据相关国家卫生环保规定，需对医共体总医院各成员单位环境及公卫类定期项目检测并出具报告，本次供应商遴选周期为</w:t>
      </w:r>
      <w:r>
        <w:rPr>
          <w:rFonts w:hint="eastAsia" w:ascii="仿宋_GB2312" w:hAnsi="仿宋_GB2312" w:eastAsia="仿宋_GB2312" w:cs="仿宋_GB2312"/>
          <w:b w:val="0"/>
          <w:bCs w:val="0"/>
          <w:kern w:val="0"/>
          <w:sz w:val="32"/>
          <w:szCs w:val="32"/>
          <w:highlight w:val="none"/>
          <w:u w:val="none"/>
          <w:lang w:val="en-US" w:eastAsia="zh-CN" w:bidi="ar-SA"/>
        </w:rPr>
        <w:t>两年。</w:t>
      </w:r>
      <w:r>
        <w:rPr>
          <w:rFonts w:hint="eastAsia" w:ascii="仿宋_GB2312" w:hAnsi="仿宋_GB2312" w:eastAsia="仿宋_GB2312" w:cs="仿宋_GB2312"/>
          <w:kern w:val="0"/>
          <w:sz w:val="32"/>
          <w:szCs w:val="32"/>
          <w:highlight w:val="none"/>
          <w:lang w:val="en-US" w:eastAsia="zh-CN" w:bidi="ar-SA"/>
        </w:rPr>
        <w:t>现面向社会进行市场调研，诚邀符合条件的供应商参加。</w:t>
      </w:r>
    </w:p>
    <w:p w14:paraId="6D57E833">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textAlignment w:val="auto"/>
        <w:outlineLvl w:val="9"/>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一、项目相关情况</w:t>
      </w:r>
    </w:p>
    <w:p w14:paraId="407D50C3">
      <w:pPr>
        <w:pStyle w:val="9"/>
        <w:keepNext w:val="0"/>
        <w:keepLines w:val="0"/>
        <w:pageBreakBefore w:val="0"/>
        <w:kinsoku/>
        <w:wordWrap/>
        <w:overflowPunct/>
        <w:topLinePunct w:val="0"/>
        <w:autoSpaceDE/>
        <w:autoSpaceDN/>
        <w:bidi w:val="0"/>
        <w:adjustRightInd/>
        <w:snapToGrid/>
        <w:spacing w:after="0" w:line="560" w:lineRule="exact"/>
        <w:ind w:left="0" w:leftChars="0" w:right="0" w:rightChars="0" w:firstLine="643" w:firstLineChars="200"/>
        <w:jc w:val="center"/>
        <w:textAlignment w:val="auto"/>
        <w:outlineLvl w:val="9"/>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环境及公卫类监测服务项目表</w:t>
      </w:r>
    </w:p>
    <w:tbl>
      <w:tblPr>
        <w:tblStyle w:val="10"/>
        <w:tblW w:w="103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208"/>
        <w:gridCol w:w="1692"/>
        <w:gridCol w:w="3115"/>
        <w:gridCol w:w="959"/>
        <w:gridCol w:w="1833"/>
        <w:gridCol w:w="955"/>
      </w:tblGrid>
      <w:tr w14:paraId="1F8B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FD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DFC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产品名称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081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点位</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C0A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检测项目</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E21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监测频次</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820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市场调研单价（元/次）</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7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备注</w:t>
            </w:r>
          </w:p>
        </w:tc>
      </w:tr>
      <w:tr w14:paraId="3FAE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37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D14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CD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DA001废气排放口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24B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臭气浓度、氨（氨气）、硫化氢</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AEA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B84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20F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FC8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C80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CA7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无组织废气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E00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上风向下风向共4个点</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93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甲烷、臭气浓度、氨（氨气）、氯、硫化氢</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68F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E6C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8C3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ACB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E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60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噪声</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0B5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E92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厂界噪声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4F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3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6CD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7D8A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22A2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4</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6C8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43D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天然气锅炉</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CA7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氮氧化物</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BC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9F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79D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3F9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95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066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C8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A6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二氧化硫、颗粒物、烟气黑度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294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E3B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787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260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7091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5</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6DCB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有组织废气</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FD7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洗浆房锅炉</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53C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氮氧化物</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2BE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5F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D13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C03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C06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E77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046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A7E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二氧化硫、颗粒物、烟气黑度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18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175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A79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26B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344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6</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EFC2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017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食堂</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99D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油烟</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E0D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D39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AF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00F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D548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016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605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AE2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F44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516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10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F39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9BA6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7</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A16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56C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医废处理间</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E0C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臭气浓度、氨（氨气）、硫化氢</w:t>
            </w:r>
          </w:p>
        </w:tc>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1D7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F6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062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9EC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6DD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E52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F2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废气排放口</w:t>
            </w: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ADA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860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B74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23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 xml:space="preserve"> </w:t>
            </w:r>
          </w:p>
        </w:tc>
      </w:tr>
      <w:tr w14:paraId="699D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8419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8</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E63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废水</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732A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废水排放口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371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悬浮物、化学需氧量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3C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1次/周</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7B6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D3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7F65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5A5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ACB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ED74ED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43B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五日生化需氧量、阴离子表面活性剂、石油类、动植物油、挥发酚、总氰化物、沙门氏菌、PH、COD、BOD、氨氨、色度、总汞、总镉、总铬、六价铬、总砷、总铅、总银、余氯检测（☆项目根据排污许可证调整）</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F6C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2A7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8AB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D50C88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260E3F0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0475F0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1B2C4E9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0522E8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66C02A0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p w14:paraId="575B34B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18103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FBA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23E7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B42918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FBB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志贺氏菌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42D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01E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91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0B16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C69A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ABA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vMerge w:val="continue"/>
            <w:tcBorders>
              <w:top w:val="single" w:color="000000" w:sz="4" w:space="0"/>
              <w:left w:val="nil"/>
              <w:bottom w:val="single" w:color="000000" w:sz="4" w:space="0"/>
              <w:right w:val="single" w:color="000000" w:sz="4" w:space="0"/>
            </w:tcBorders>
            <w:shd w:val="clear" w:color="auto" w:fill="auto"/>
            <w:vAlign w:val="center"/>
          </w:tcPr>
          <w:p w14:paraId="61ACDD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D6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粪大肠菌数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DC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1次/月</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90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6D9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65EA5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5A2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AC7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nil"/>
              <w:bottom w:val="single" w:color="000000" w:sz="4" w:space="0"/>
              <w:right w:val="single" w:color="000000" w:sz="4" w:space="0"/>
            </w:tcBorders>
            <w:shd w:val="clear" w:color="auto" w:fill="auto"/>
            <w:vAlign w:val="center"/>
          </w:tcPr>
          <w:p w14:paraId="6D1B40F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二次供水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811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 xml:space="preserve">色度、浑浊度、臭和味、肉眼可见物、总大肠菌群，细菌总数、余氯、总硬度、氯化物、硝酸盐氮、挥发酚、氰化物、砷六价铬、铁、锰、铅、氨氮、亚硝酸盐氮、耗氧量21项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65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1次/季度</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29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25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B6D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D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68A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F77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1F37FC4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（百级）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83A7">
            <w:pPr>
              <w:pStyle w:val="20"/>
              <w:spacing w:before="50" w:line="247" w:lineRule="auto"/>
              <w:ind w:left="14"/>
              <w:jc w:val="both"/>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r>
              <w:rPr>
                <w:rFonts w:hint="eastAsia" w:ascii="仿宋" w:hAnsi="仿宋" w:eastAsia="仿宋" w:cs="仿宋"/>
                <w:color w:val="auto"/>
                <w:kern w:val="2"/>
                <w:sz w:val="16"/>
                <w:szCs w:val="16"/>
                <w:highlight w:val="none"/>
                <w:lang w:val="en-US" w:eastAsia="zh-CN" w:bidi="ar-SA"/>
              </w:rPr>
              <w:t>最少术间自净时间、室内压力、浮游菌或沉降菌监测</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334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E9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F3A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3A66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7F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EEC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7BE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62B4309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（千级）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82E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r>
              <w:rPr>
                <w:rFonts w:hint="eastAsia" w:ascii="仿宋" w:hAnsi="仿宋" w:eastAsia="仿宋" w:cs="仿宋"/>
                <w:color w:val="auto"/>
                <w:sz w:val="16"/>
                <w:szCs w:val="16"/>
                <w:highlight w:val="none"/>
              </w:rPr>
              <w:t>最少术间自净时间、室内压力、浮游菌或沉降菌监测</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A92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AE5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DF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3C4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99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6A4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190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17B2E8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（万级）</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50F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r>
              <w:rPr>
                <w:rFonts w:hint="eastAsia" w:ascii="仿宋" w:hAnsi="仿宋" w:eastAsia="仿宋" w:cs="仿宋"/>
                <w:color w:val="auto"/>
                <w:sz w:val="16"/>
                <w:szCs w:val="16"/>
                <w:highlight w:val="none"/>
              </w:rPr>
              <w:t>最少术间自净时间、室内压力、浮游菌或沉降菌监测</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E33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94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17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4512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107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909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8DB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洁净手术室</w:t>
            </w:r>
          </w:p>
          <w:p w14:paraId="2CA02CE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（辅助用房）</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D97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空气细菌浓度、尘粒计数、温度、相对湿度、静压差、噪声、换气次数、最低照度、新风量、风速、排风量、送风量、</w:t>
            </w:r>
            <w:r>
              <w:rPr>
                <w:rFonts w:hint="eastAsia" w:ascii="仿宋" w:hAnsi="仿宋" w:eastAsia="仿宋" w:cs="仿宋"/>
                <w:color w:val="auto"/>
                <w:sz w:val="16"/>
                <w:szCs w:val="16"/>
                <w:highlight w:val="none"/>
              </w:rPr>
              <w:t>浮游菌或沉降</w:t>
            </w:r>
            <w:r>
              <w:rPr>
                <w:rFonts w:hint="eastAsia" w:ascii="仿宋" w:hAnsi="仿宋" w:eastAsia="仿宋" w:cs="仿宋"/>
                <w:color w:val="auto"/>
                <w:spacing w:val="6"/>
                <w:sz w:val="16"/>
                <w:szCs w:val="16"/>
                <w:highlight w:val="none"/>
              </w:rPr>
              <w:t>菌监测</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CA3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DE8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21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r>
      <w:tr w14:paraId="5981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F4A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3D9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2E5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病理科生物安全柜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E4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静压差、尘粒计数、温度、湿度、风速、噪声、照度、空气细菌(沉降菌)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B81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2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2DD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5BA6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0F4E">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115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5F9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病理科空气检测</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63C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甲醛、甲苯、二甲苯</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4023">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CB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2167">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122C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E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99B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1B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直饮水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106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感官性状:(色度、浑浊度、臭和味、肉眼可见物)2、细菌学指标:(细菌总数、总大肠菌群、耐热大肠菌群)3、一般化学指标:(pH、铝、铁、锰、铜、锌、氯化物、硫酸盐、溶解性总固体、总硬度、耗氧量、挥发酚类、阴离子合成洗涤剂)4、毒理学指标:(砷、镉、六价铬、铅、汞、硒、氟化物、硝酸盐氮、三氯甲烷、四氯化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D54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34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458">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737F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141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4BE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2D2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候诊室微小气</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7F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风速、二氧化碳、一氧化碳、甲醛、可吸入颗粒(PM1O)、苯、甲苯、二甲苯、空气细菌数、噪声、照度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92A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59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AF2">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44BA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75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39A1">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144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医用织物</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742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外观、细菌总数、大肠菌群、金黄色葡萄菌群、绿脓杆菌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D58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9E0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4679">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41CA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11B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A7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集中空调通风系统监测</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E43B">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送风系统、风管内</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15F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风管内：积尘量、细菌总数、真菌总数；送风中：新风量、PM10、细菌总数、真菌总数、β-溶血性链球菌、嗜肺军团菌等。</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1F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CE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ABD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57826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16E4">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1C7C">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集中空调通风系统监测</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261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送风系统、风管内</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A96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嗜肺军团菌</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BF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1次/半年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335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542">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3D57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92E6">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A165">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24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集中空调通风系统卫生检测</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CB6">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8AE0">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17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13C">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3FE2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3E5">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C507">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AA4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冷媒水（冷冻水）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1ED">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6CA">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FDB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53F">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r w14:paraId="7B2D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DDA">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23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B42">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4849">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冷却水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8D4">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FDF">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r>
              <w:rPr>
                <w:rFonts w:hint="eastAsia" w:ascii="仿宋_GB2312" w:hAnsi="仿宋_GB2312" w:eastAsia="仿宋_GB2312" w:cs="仿宋_GB2312"/>
                <w:kern w:val="0"/>
                <w:sz w:val="16"/>
                <w:szCs w:val="16"/>
                <w:highlight w:val="none"/>
                <w:lang w:val="en-US" w:eastAsia="zh-CN" w:bidi="ar-SA"/>
              </w:rPr>
              <w:t>1次/年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FC8">
            <w:pPr>
              <w:keepNext w:val="0"/>
              <w:keepLines w:val="0"/>
              <w:widowControl/>
              <w:suppressLineNumbers w:val="0"/>
              <w:jc w:val="center"/>
              <w:textAlignment w:val="center"/>
              <w:rPr>
                <w:rFonts w:hint="eastAsia" w:ascii="仿宋_GB2312" w:hAnsi="仿宋_GB2312" w:eastAsia="仿宋_GB2312" w:cs="仿宋_GB2312"/>
                <w:kern w:val="0"/>
                <w:sz w:val="16"/>
                <w:szCs w:val="16"/>
                <w:highlight w:val="none"/>
                <w:lang w:val="en-US" w:eastAsia="zh-CN" w:bidi="ar-SA"/>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2FCD">
            <w:pPr>
              <w:keepNext w:val="0"/>
              <w:keepLines w:val="0"/>
              <w:widowControl/>
              <w:suppressLineNumbers w:val="0"/>
              <w:jc w:val="center"/>
              <w:textAlignment w:val="center"/>
              <w:rPr>
                <w:rFonts w:hint="default" w:ascii="仿宋_GB2312" w:hAnsi="仿宋_GB2312" w:eastAsia="仿宋_GB2312" w:cs="仿宋_GB2312"/>
                <w:kern w:val="0"/>
                <w:sz w:val="16"/>
                <w:szCs w:val="16"/>
                <w:highlight w:val="none"/>
                <w:lang w:val="en-US" w:eastAsia="zh-CN" w:bidi="ar-SA"/>
              </w:rPr>
            </w:pPr>
          </w:p>
        </w:tc>
      </w:tr>
    </w:tbl>
    <w:p w14:paraId="6707625F">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321" w:firstLineChars="100"/>
        <w:jc w:val="left"/>
        <w:textAlignment w:val="auto"/>
        <w:outlineLvl w:val="1"/>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二、监测要求</w:t>
      </w:r>
    </w:p>
    <w:p w14:paraId="331BE223">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3" w:firstLineChars="200"/>
        <w:jc w:val="left"/>
        <w:textAlignment w:val="auto"/>
        <w:outlineLvl w:val="1"/>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（一）环境类监测要求</w:t>
      </w:r>
    </w:p>
    <w:p w14:paraId="030AFCA0">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32"/>
          <w:szCs w:val="32"/>
          <w:highlight w:val="none"/>
          <w:lang w:eastAsia="zh-CN"/>
        </w:rPr>
        <w:t>包括但不限于以下标准：</w:t>
      </w:r>
    </w:p>
    <w:p w14:paraId="7BEC9D1B">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废水：执行《医疗机构水污染排放标准》（GB 18466-2005）表2中预处理标准。</w:t>
      </w:r>
    </w:p>
    <w:p w14:paraId="79A5CAD1">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val="en-US" w:eastAsia="zh-CN"/>
        </w:rPr>
        <w:t>有组织废气：臭气浓度、氨、硫化氢执行《恶臭污染物排放标准》（GB14554-93）表2中标准限值；</w:t>
      </w:r>
      <w:r>
        <w:rPr>
          <w:rFonts w:hint="eastAsia" w:ascii="仿宋_GB2312" w:hAnsi="仿宋_GB2312" w:eastAsia="仿宋_GB2312" w:cs="仿宋_GB2312"/>
          <w:sz w:val="32"/>
          <w:szCs w:val="32"/>
          <w:highlight w:val="none"/>
        </w:rPr>
        <w:t>《锅炉大气污染物排放标准》（GB13721-2014）表</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所列标准</w:t>
      </w:r>
      <w:r>
        <w:rPr>
          <w:rFonts w:hint="eastAsia" w:ascii="仿宋_GB2312" w:hAnsi="仿宋_GB2312" w:eastAsia="仿宋_GB2312" w:cs="仿宋_GB2312"/>
          <w:sz w:val="32"/>
          <w:szCs w:val="32"/>
          <w:highlight w:val="none"/>
          <w:lang w:eastAsia="zh-CN"/>
        </w:rPr>
        <w:t>。</w:t>
      </w:r>
    </w:p>
    <w:p w14:paraId="4B1DE692">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1"/>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无组织废气：甲烷、臭气浓度、氨、氯气、硫化氢执行《医疗机构水污染排放标准》（GB 18466-2005）表3中标准限值。</w:t>
      </w:r>
    </w:p>
    <w:p w14:paraId="4644FAE7">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油烟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执行《饮食业油烟排放标准（试行）》（GB18483-2001）表2标准限值要求。</w:t>
      </w:r>
    </w:p>
    <w:p w14:paraId="23889E7E">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lang w:val="en-US" w:eastAsia="zh-CN"/>
        </w:rPr>
        <w:t>噪声：执行《工业企业厂界环境噪声排放标准》（GB12348-2008）表1中2类标准限值。</w:t>
      </w:r>
    </w:p>
    <w:p w14:paraId="2D2995F8">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eastAsia="zh-CN"/>
        </w:rPr>
        <w:t>所有监测项目需</w:t>
      </w:r>
      <w:r>
        <w:rPr>
          <w:rFonts w:hint="eastAsia" w:ascii="仿宋_GB2312" w:hAnsi="仿宋_GB2312" w:eastAsia="仿宋_GB2312" w:cs="仿宋_GB2312"/>
          <w:sz w:val="32"/>
          <w:szCs w:val="32"/>
          <w:highlight w:val="none"/>
        </w:rPr>
        <w:t>供应商</w:t>
      </w:r>
      <w:r>
        <w:rPr>
          <w:rFonts w:hint="eastAsia" w:ascii="仿宋_GB2312" w:hAnsi="仿宋_GB2312" w:eastAsia="仿宋_GB2312" w:cs="仿宋_GB2312"/>
          <w:sz w:val="32"/>
          <w:szCs w:val="32"/>
          <w:highlight w:val="none"/>
          <w:lang w:eastAsia="zh-CN"/>
        </w:rPr>
        <w:t>现场取样，余氯现场监测，监测频次及时间按照医院的要求和有关规定安排。</w:t>
      </w:r>
    </w:p>
    <w:p w14:paraId="2D8D4E8D">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.在线监测设备故障人工监测服务主要为医院在线监测设备（如有）故障期间所采用的应急人工监测服务，要求在故障期间每日监测不少于4次，监测周期间隔不大于6小时。</w:t>
      </w:r>
    </w:p>
    <w:p w14:paraId="430464BF">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.所有监测结果均以 CMA 认证监测报告的形式呈现并符合相关部门要求，向医院提供纸质版和扫描版。</w:t>
      </w:r>
    </w:p>
    <w:p w14:paraId="531948FE">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（二）公卫类监测要求</w:t>
      </w:r>
    </w:p>
    <w:p w14:paraId="3E8DEB42">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监测技术服务要求：监测及评价依据按照相关国家及行业标准方法进行监测，如服务期限内，相关标准有最新改动，依据最新标准方法监测并出具报告。</w:t>
      </w:r>
      <w:r>
        <w:rPr>
          <w:rFonts w:hint="default" w:ascii="仿宋_GB2312" w:hAnsi="仿宋_GB2312" w:eastAsia="仿宋_GB2312" w:cs="仿宋_GB2312"/>
          <w:sz w:val="32"/>
          <w:szCs w:val="32"/>
          <w:highlight w:val="none"/>
          <w:lang w:eastAsia="zh-CN"/>
        </w:rPr>
        <w:t>包括但不限于以下标准：</w:t>
      </w:r>
    </w:p>
    <w:p w14:paraId="04A1A091">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二次供水：执行《生活饮用水卫生标准》（GB 5749-2022）表1、表2及表3标准限值。</w:t>
      </w:r>
    </w:p>
    <w:p w14:paraId="5F11A624">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门诊空气及物理因素：照度、噪声、风速、可吸入颗粒物、二氧化碳、一氧化碳、细菌总数、甲醛、苯、甲苯、二甲苯执行GB 37488-2019《公共场所卫生指标及限制要求》的规定</w:t>
      </w:r>
      <w:r>
        <w:rPr>
          <w:rFonts w:hint="default" w:ascii="仿宋_GB2312" w:hAnsi="仿宋_GB2312" w:eastAsia="仿宋_GB2312" w:cs="仿宋_GB2312"/>
          <w:sz w:val="32"/>
          <w:szCs w:val="32"/>
          <w:highlight w:val="none"/>
          <w:lang w:eastAsia="zh-CN"/>
        </w:rPr>
        <w:t>。</w:t>
      </w:r>
    </w:p>
    <w:p w14:paraId="7833A93F">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医用织物：菌落总数、大肠菌群、金黄色葡萄球菌、绿脓杆菌、外观执行 WS／T 508-2016《医院医用织物洗涤消毒技术规范》的规定</w:t>
      </w:r>
      <w:r>
        <w:rPr>
          <w:rFonts w:hint="default" w:ascii="仿宋_GB2312" w:hAnsi="仿宋_GB2312" w:eastAsia="仿宋_GB2312" w:cs="仿宋_GB2312"/>
          <w:sz w:val="32"/>
          <w:szCs w:val="32"/>
          <w:highlight w:val="none"/>
          <w:lang w:eastAsia="zh-CN"/>
        </w:rPr>
        <w:t>。</w:t>
      </w:r>
    </w:p>
    <w:p w14:paraId="04CAD3CE">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生物安全柜：噪声、温升、下降气流流速、流入气流流速执行YY 0569-2011《11级生物安全柜》的规定</w:t>
      </w:r>
      <w:r>
        <w:rPr>
          <w:rFonts w:hint="default" w:ascii="仿宋_GB2312" w:hAnsi="仿宋_GB2312" w:eastAsia="仿宋_GB2312" w:cs="仿宋_GB2312"/>
          <w:sz w:val="32"/>
          <w:szCs w:val="32"/>
          <w:highlight w:val="none"/>
          <w:lang w:eastAsia="zh-CN"/>
        </w:rPr>
        <w:t>。</w:t>
      </w:r>
    </w:p>
    <w:p w14:paraId="7E1373FB">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病理标本脱水室空气：甲醛、二甲苯、甲苯执行GB50325-2020《民用建筑工程室内环境污染控制标准》I类民用建筑工程的规定。</w:t>
      </w:r>
    </w:p>
    <w:p w14:paraId="0A00C634">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手术室、无菌库房：温度、相对湿度、照度、静压差、噪声、风速、新风量、20.5um微粒数、25um微粒数、细菌浓度执行GB20333-2013《医用洁净手术部建筑技术规范》的规定。</w:t>
      </w:r>
    </w:p>
    <w:p w14:paraId="5882727A">
      <w:pPr>
        <w:pStyle w:val="2"/>
        <w:keepNext w:val="0"/>
        <w:keepLines w:val="0"/>
        <w:pageBreakBefore w:val="0"/>
        <w:numPr>
          <w:ilvl w:val="0"/>
          <w:numId w:val="0"/>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集中空调通风系统</w:t>
      </w:r>
      <w:r>
        <w:rPr>
          <w:rFonts w:hint="default" w:ascii="仿宋_GB2312" w:hAnsi="仿宋_GB2312" w:eastAsia="仿宋_GB2312" w:cs="仿宋_GB2312"/>
          <w:sz w:val="32"/>
          <w:szCs w:val="32"/>
          <w:highlight w:val="none"/>
          <w:lang w:eastAsia="zh-CN"/>
        </w:rPr>
        <w:t>：执行</w:t>
      </w:r>
      <w:r>
        <w:rPr>
          <w:rFonts w:hint="eastAsia" w:ascii="仿宋_GB2312" w:hAnsi="仿宋_GB2312" w:eastAsia="仿宋_GB2312" w:cs="仿宋_GB2312"/>
          <w:sz w:val="32"/>
          <w:szCs w:val="32"/>
          <w:highlight w:val="none"/>
          <w:lang w:val="en-US" w:eastAsia="zh-CN"/>
        </w:rPr>
        <w:t>WS/T10013-2023《公共场所集中空调通风系统卫生规范》</w:t>
      </w:r>
      <w:r>
        <w:rPr>
          <w:rFonts w:hint="default" w:ascii="仿宋_GB2312" w:hAnsi="仿宋_GB2312" w:eastAsia="仿宋_GB2312" w:cs="仿宋_GB2312"/>
          <w:sz w:val="32"/>
          <w:szCs w:val="32"/>
          <w:highlight w:val="none"/>
          <w:lang w:eastAsia="zh-CN"/>
        </w:rPr>
        <w:t>的规定。</w:t>
      </w:r>
    </w:p>
    <w:p w14:paraId="7ED46FB3">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lang w:eastAsia="zh-CN"/>
        </w:rPr>
        <w:t>所有监测项目需</w:t>
      </w:r>
      <w:r>
        <w:rPr>
          <w:rFonts w:hint="eastAsia" w:ascii="仿宋_GB2312" w:hAnsi="仿宋_GB2312" w:eastAsia="仿宋_GB2312" w:cs="仿宋_GB2312"/>
          <w:sz w:val="32"/>
          <w:szCs w:val="32"/>
          <w:highlight w:val="none"/>
        </w:rPr>
        <w:t>供应商</w:t>
      </w:r>
      <w:r>
        <w:rPr>
          <w:rFonts w:hint="eastAsia" w:ascii="仿宋_GB2312" w:hAnsi="仿宋_GB2312" w:eastAsia="仿宋_GB2312" w:cs="仿宋_GB2312"/>
          <w:sz w:val="32"/>
          <w:szCs w:val="32"/>
          <w:highlight w:val="none"/>
          <w:lang w:eastAsia="zh-CN"/>
        </w:rPr>
        <w:t>现场取样，监测频次及时间按照医院的要求和有关规定安排。</w:t>
      </w:r>
    </w:p>
    <w:p w14:paraId="771762D1">
      <w:pPr>
        <w:pStyle w:val="2"/>
        <w:keepNext w:val="0"/>
        <w:keepLines w:val="0"/>
        <w:pageBreakBefore w:val="0"/>
        <w:kinsoku/>
        <w:wordWrap/>
        <w:overflowPunct/>
        <w:topLinePunct w:val="0"/>
        <w:autoSpaceDE/>
        <w:autoSpaceDN/>
        <w:bidi w:val="0"/>
        <w:adjustRightInd/>
        <w:snapToGrid/>
        <w:spacing w:line="540" w:lineRule="exact"/>
        <w:ind w:left="0" w:leftChars="0" w:right="0" w:rightChars="0" w:firstLine="480"/>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.所有监测结果均以 CMA 认证监测报告的形式呈现并符合相关部门要求，向医院提供纸质版和扫描版。</w:t>
      </w:r>
    </w:p>
    <w:p w14:paraId="741C5833">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kern w:val="0"/>
          <w:sz w:val="32"/>
          <w:szCs w:val="32"/>
          <w:highlight w:val="none"/>
          <w:lang w:val="en-US" w:eastAsia="zh-CN" w:bidi="ar-SA"/>
        </w:rPr>
        <w:t>三、</w:t>
      </w:r>
      <w:r>
        <w:rPr>
          <w:rFonts w:hint="eastAsia" w:ascii="黑体" w:hAnsi="黑体" w:eastAsia="黑体" w:cs="黑体"/>
          <w:b/>
          <w:bCs/>
          <w:i w:val="0"/>
          <w:iCs w:val="0"/>
          <w:caps w:val="0"/>
          <w:color w:val="auto"/>
          <w:spacing w:val="0"/>
          <w:sz w:val="32"/>
          <w:szCs w:val="32"/>
          <w:u w:val="none"/>
          <w:lang w:val="en-US" w:eastAsia="zh-CN"/>
        </w:rPr>
        <w:t>供应商应具备的条件及需要递交的资料</w:t>
      </w:r>
    </w:p>
    <w:p w14:paraId="5B86BD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（一）供应商应具备的条件</w:t>
      </w:r>
    </w:p>
    <w:p w14:paraId="39AC36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1.具有独立承担民事责任的能力；</w:t>
      </w:r>
    </w:p>
    <w:p w14:paraId="263EC8E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2.具有良好的商业信誉和健全的财务会计制度；</w:t>
      </w:r>
    </w:p>
    <w:p w14:paraId="55AD6B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3.具有履行合同所必需的设备和专业技术能力；</w:t>
      </w:r>
    </w:p>
    <w:p w14:paraId="46E4BF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4.有依法缴纳税收和社会保障资金的良好记录；</w:t>
      </w:r>
    </w:p>
    <w:p w14:paraId="3D415F9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5.参加本次需求调查活动前三年内，在经营活动中没有重大违法记录；</w:t>
      </w:r>
    </w:p>
    <w:p w14:paraId="6E037F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6.遵守国家法律法规，具有良好的信誉和诚实的商业道德，供应商在参加需求调查活动前的信用记录未列入失信被执行人名单、重大税收违法案件当事人名单、政府采购严重违法失信等行为，保存信用记录结果网页截图做为响应采购调研文件的部分；</w:t>
      </w:r>
    </w:p>
    <w:p w14:paraId="475C72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default" w:ascii="仿宋_GB2312" w:hAnsi="仿宋_GB2312" w:eastAsia="仿宋_GB2312" w:cs="仿宋_GB2312"/>
          <w:kern w:val="0"/>
          <w:sz w:val="32"/>
          <w:szCs w:val="32"/>
          <w:highlight w:val="none"/>
          <w:lang w:val="en-US" w:eastAsia="zh-CN" w:bidi="ar-SA"/>
        </w:rPr>
      </w:pPr>
      <w:r>
        <w:rPr>
          <w:rFonts w:hint="default" w:ascii="仿宋_GB2312" w:hAnsi="仿宋_GB2312" w:eastAsia="仿宋_GB2312" w:cs="仿宋_GB2312"/>
          <w:kern w:val="0"/>
          <w:sz w:val="32"/>
          <w:szCs w:val="32"/>
          <w:highlight w:val="none"/>
          <w:lang w:val="en-US" w:eastAsia="zh-CN" w:bidi="ar-SA"/>
        </w:rPr>
        <w:t>7.所供的产品及服务符合国家相关法律法规及行业标准。</w:t>
      </w:r>
    </w:p>
    <w:p w14:paraId="78D7E4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楷体_GB2312" w:hAnsi="楷体_GB2312" w:eastAsia="楷体_GB2312" w:cs="楷体_GB2312"/>
          <w:kern w:val="0"/>
          <w:sz w:val="32"/>
          <w:szCs w:val="32"/>
          <w:highlight w:val="none"/>
          <w:lang w:val="en-US" w:eastAsia="zh-CN" w:bidi="ar-SA"/>
        </w:rPr>
      </w:pPr>
      <w:r>
        <w:rPr>
          <w:rFonts w:hint="eastAsia" w:ascii="楷体_GB2312" w:hAnsi="楷体_GB2312" w:eastAsia="楷体_GB2312" w:cs="楷体_GB2312"/>
          <w:kern w:val="0"/>
          <w:sz w:val="32"/>
          <w:szCs w:val="32"/>
          <w:highlight w:val="none"/>
          <w:lang w:val="en-US" w:eastAsia="zh-CN" w:bidi="ar-SA"/>
        </w:rPr>
        <w:t>（二）供应商需递交的资料</w:t>
      </w:r>
    </w:p>
    <w:p w14:paraId="490488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1.承诺函、报名函、授权书[若法定代表人参加的，须提供本人身份证复印件(原件备查)；若授权代表参加的，须提供《法定代表人授权委托书》原件和授权代表身份证复印件（原件备查）]、报价单（见附件）；</w:t>
      </w:r>
    </w:p>
    <w:p w14:paraId="2D3E5D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2.资质证明文件：营业执照、检验检测机构资质认定证书及附表等必要证件；</w:t>
      </w:r>
    </w:p>
    <w:p w14:paraId="7D6F84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3.提交的所有复印资料须合法、真实、有效、清晰，并加盖鲜章。</w:t>
      </w:r>
    </w:p>
    <w:p w14:paraId="24B199B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0" w:rightChars="0" w:firstLine="643" w:firstLineChars="200"/>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四、递交市场调研资料方式（邮寄或现场递交）</w:t>
      </w:r>
    </w:p>
    <w:p w14:paraId="334AA91C">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yellow"/>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w:t>
      </w:r>
      <w:r>
        <w:rPr>
          <w:rFonts w:hint="eastAsia" w:ascii="仿宋_GB2312" w:hAnsi="仿宋_GB2312" w:eastAsia="仿宋_GB2312" w:cs="仿宋_GB2312"/>
          <w:color w:val="FF0000"/>
          <w:kern w:val="0"/>
          <w:sz w:val="32"/>
          <w:szCs w:val="32"/>
          <w:highlight w:val="none"/>
          <w:lang w:val="en-US" w:eastAsia="zh-CN" w:bidi="ar-SA"/>
        </w:rPr>
        <w:t>：2025年11月5日08:30</w:t>
      </w:r>
      <w:r>
        <w:rPr>
          <w:rFonts w:hint="eastAsia" w:ascii="仿宋_GB2312" w:hAnsi="仿宋_GB2312" w:eastAsia="仿宋_GB2312" w:cs="仿宋_GB2312"/>
          <w:color w:val="auto"/>
          <w:kern w:val="0"/>
          <w:sz w:val="32"/>
          <w:szCs w:val="32"/>
          <w:highlight w:val="none"/>
          <w:lang w:val="en-US" w:eastAsia="zh-CN" w:bidi="ar-SA"/>
        </w:rPr>
        <w:t>，逾期将不再受理。</w:t>
      </w:r>
    </w:p>
    <w:p w14:paraId="0CE8403F">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（二）报名地点：富顺县医共体总医院药械采购中心办公室。</w:t>
      </w:r>
    </w:p>
    <w:p w14:paraId="2C2FDE68">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textAlignment w:val="auto"/>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五、联系方式及地址</w:t>
      </w:r>
    </w:p>
    <w:p w14:paraId="1EB5759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药械采购中心联系人：张老师</w:t>
      </w:r>
    </w:p>
    <w:p w14:paraId="7A6EF7EA">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联系电话：18187087618</w:t>
      </w:r>
    </w:p>
    <w:p w14:paraId="3C7F1C12">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179DBA0B">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如有其他疑问，请及时联系。</w:t>
      </w:r>
    </w:p>
    <w:p w14:paraId="385E7A55">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0" w:rightChars="0"/>
        <w:jc w:val="right"/>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p>
    <w:p w14:paraId="237A3511">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jc w:val="right"/>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2025年10月30日</w:t>
      </w:r>
    </w:p>
    <w:p w14:paraId="671D8810">
      <w:pPr>
        <w:pStyle w:val="3"/>
        <w:jc w:val="right"/>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4EDF2F-034B-4538-90FE-9AE97D3C13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91192FB-EA10-4CED-9791-A477AF04688F}"/>
  </w:font>
  <w:font w:name="仿宋_GB2312">
    <w:altName w:val="仿宋"/>
    <w:panose1 w:val="02010609030101010101"/>
    <w:charset w:val="86"/>
    <w:family w:val="auto"/>
    <w:pitch w:val="default"/>
    <w:sig w:usb0="00000000" w:usb1="00000000" w:usb2="00000000" w:usb3="00000000" w:csb0="00040000" w:csb1="00000000"/>
    <w:embedRegular r:id="rId3" w:fontKey="{C9904EFC-2C75-40EA-9ADA-50081307DCB6}"/>
  </w:font>
  <w:font w:name="仿宋">
    <w:panose1 w:val="02010609060101010101"/>
    <w:charset w:val="86"/>
    <w:family w:val="auto"/>
    <w:pitch w:val="default"/>
    <w:sig w:usb0="800002BF" w:usb1="38CF7CFA" w:usb2="00000016" w:usb3="00000000" w:csb0="00040001" w:csb1="00000000"/>
    <w:embedRegular r:id="rId4" w:fontKey="{0A9D2E2A-F249-4DFE-A347-AFC4E4281555}"/>
  </w:font>
  <w:font w:name="楷体_GB2312">
    <w:altName w:val="楷体"/>
    <w:panose1 w:val="02010609030101010101"/>
    <w:charset w:val="86"/>
    <w:family w:val="auto"/>
    <w:pitch w:val="default"/>
    <w:sig w:usb0="00000000" w:usb1="00000000" w:usb2="00000000" w:usb3="00000000" w:csb0="00040000" w:csb1="00000000"/>
    <w:embedRegular r:id="rId5" w:fontKey="{97017CF4-AF39-4C62-90F1-0547A673D508}"/>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299918"/>
    <w:multiLevelType w:val="singleLevel"/>
    <w:tmpl w:val="48299918"/>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 w:name="KSO_WPS_MARK_KEY" w:val="2d014ec8-240a-4ee4-a56f-d253df65fca1"/>
  </w:docVars>
  <w:rsids>
    <w:rsidRoot w:val="005D4406"/>
    <w:rsid w:val="004A4A4E"/>
    <w:rsid w:val="005D4406"/>
    <w:rsid w:val="00894848"/>
    <w:rsid w:val="00D011E9"/>
    <w:rsid w:val="00D5740B"/>
    <w:rsid w:val="00D60981"/>
    <w:rsid w:val="00D84CF0"/>
    <w:rsid w:val="00EA57CF"/>
    <w:rsid w:val="01430F0E"/>
    <w:rsid w:val="02353A89"/>
    <w:rsid w:val="027E6040"/>
    <w:rsid w:val="046A6348"/>
    <w:rsid w:val="05B51BDD"/>
    <w:rsid w:val="065F02C8"/>
    <w:rsid w:val="06C61153"/>
    <w:rsid w:val="07CF0701"/>
    <w:rsid w:val="08F31FA8"/>
    <w:rsid w:val="098244DB"/>
    <w:rsid w:val="0A4725AB"/>
    <w:rsid w:val="0CC661D4"/>
    <w:rsid w:val="0E4834BA"/>
    <w:rsid w:val="0E6F20D1"/>
    <w:rsid w:val="0EF427CA"/>
    <w:rsid w:val="0F0F1F2E"/>
    <w:rsid w:val="0F5A65B8"/>
    <w:rsid w:val="13BC6165"/>
    <w:rsid w:val="13C369C4"/>
    <w:rsid w:val="14771CDF"/>
    <w:rsid w:val="159F1B08"/>
    <w:rsid w:val="15AC3C0A"/>
    <w:rsid w:val="18DE057F"/>
    <w:rsid w:val="18EC7E2C"/>
    <w:rsid w:val="1AC67CAC"/>
    <w:rsid w:val="1CAE30EB"/>
    <w:rsid w:val="1D831224"/>
    <w:rsid w:val="1DF12B02"/>
    <w:rsid w:val="1F1D2D80"/>
    <w:rsid w:val="1F574BE7"/>
    <w:rsid w:val="1FA575F2"/>
    <w:rsid w:val="1FF97C68"/>
    <w:rsid w:val="1FFD1DBC"/>
    <w:rsid w:val="20374490"/>
    <w:rsid w:val="210E3375"/>
    <w:rsid w:val="21A84505"/>
    <w:rsid w:val="224D176B"/>
    <w:rsid w:val="22CA6E29"/>
    <w:rsid w:val="230213B5"/>
    <w:rsid w:val="24207520"/>
    <w:rsid w:val="26D91EA5"/>
    <w:rsid w:val="273B6B9C"/>
    <w:rsid w:val="277125BE"/>
    <w:rsid w:val="27AC7E40"/>
    <w:rsid w:val="28BA7488"/>
    <w:rsid w:val="28E01E35"/>
    <w:rsid w:val="29E16EED"/>
    <w:rsid w:val="2ADC2926"/>
    <w:rsid w:val="2C66290D"/>
    <w:rsid w:val="2C9A25B7"/>
    <w:rsid w:val="2D5C2F55"/>
    <w:rsid w:val="2DCF003E"/>
    <w:rsid w:val="2E050B65"/>
    <w:rsid w:val="2E173477"/>
    <w:rsid w:val="2E2C723F"/>
    <w:rsid w:val="2E657964"/>
    <w:rsid w:val="2E695BEC"/>
    <w:rsid w:val="2EF24F3A"/>
    <w:rsid w:val="2FAC061A"/>
    <w:rsid w:val="30426F3D"/>
    <w:rsid w:val="32BD389B"/>
    <w:rsid w:val="332D2D09"/>
    <w:rsid w:val="35D1610F"/>
    <w:rsid w:val="3655259A"/>
    <w:rsid w:val="381E22EE"/>
    <w:rsid w:val="39381D76"/>
    <w:rsid w:val="394E09B1"/>
    <w:rsid w:val="395C691F"/>
    <w:rsid w:val="397560E4"/>
    <w:rsid w:val="3A0948D8"/>
    <w:rsid w:val="3A7F4D55"/>
    <w:rsid w:val="3B0A5265"/>
    <w:rsid w:val="3B6A60D0"/>
    <w:rsid w:val="3B7B35B3"/>
    <w:rsid w:val="3CF31B35"/>
    <w:rsid w:val="3E2D6890"/>
    <w:rsid w:val="3EBF02D6"/>
    <w:rsid w:val="3F463CE0"/>
    <w:rsid w:val="404E1296"/>
    <w:rsid w:val="42A85ED3"/>
    <w:rsid w:val="438351CF"/>
    <w:rsid w:val="43AC64E7"/>
    <w:rsid w:val="44682000"/>
    <w:rsid w:val="44986F84"/>
    <w:rsid w:val="44A26055"/>
    <w:rsid w:val="451E5079"/>
    <w:rsid w:val="45F266CD"/>
    <w:rsid w:val="465A1BED"/>
    <w:rsid w:val="49CB2BF9"/>
    <w:rsid w:val="4A24734B"/>
    <w:rsid w:val="4B991F60"/>
    <w:rsid w:val="4DC5644F"/>
    <w:rsid w:val="4FB07C86"/>
    <w:rsid w:val="50874A7C"/>
    <w:rsid w:val="50970A38"/>
    <w:rsid w:val="514209A3"/>
    <w:rsid w:val="51BA477A"/>
    <w:rsid w:val="52483D98"/>
    <w:rsid w:val="52A116FA"/>
    <w:rsid w:val="52C62D9A"/>
    <w:rsid w:val="5426154A"/>
    <w:rsid w:val="55D73196"/>
    <w:rsid w:val="56B16C1A"/>
    <w:rsid w:val="57A175A4"/>
    <w:rsid w:val="587C55AD"/>
    <w:rsid w:val="58DA5D03"/>
    <w:rsid w:val="58E308A6"/>
    <w:rsid w:val="594C6863"/>
    <w:rsid w:val="59561490"/>
    <w:rsid w:val="59563862"/>
    <w:rsid w:val="5AA935C7"/>
    <w:rsid w:val="5AC36165"/>
    <w:rsid w:val="5BC528FD"/>
    <w:rsid w:val="5E0D4237"/>
    <w:rsid w:val="60727686"/>
    <w:rsid w:val="60B3541A"/>
    <w:rsid w:val="60E31215"/>
    <w:rsid w:val="628F1675"/>
    <w:rsid w:val="63472010"/>
    <w:rsid w:val="63844050"/>
    <w:rsid w:val="639E6E3B"/>
    <w:rsid w:val="63E37DC4"/>
    <w:rsid w:val="64EA5182"/>
    <w:rsid w:val="65C61CDC"/>
    <w:rsid w:val="66287A82"/>
    <w:rsid w:val="675D1C3B"/>
    <w:rsid w:val="67DD4B2A"/>
    <w:rsid w:val="6833299C"/>
    <w:rsid w:val="694A037A"/>
    <w:rsid w:val="69CF740E"/>
    <w:rsid w:val="6C120B2C"/>
    <w:rsid w:val="6C5A6AED"/>
    <w:rsid w:val="6E3667D9"/>
    <w:rsid w:val="6E8A325D"/>
    <w:rsid w:val="6EAD048C"/>
    <w:rsid w:val="6F3B6D06"/>
    <w:rsid w:val="73337CF4"/>
    <w:rsid w:val="74B84417"/>
    <w:rsid w:val="76D1315D"/>
    <w:rsid w:val="77860AF8"/>
    <w:rsid w:val="7855070D"/>
    <w:rsid w:val="78EE19C4"/>
    <w:rsid w:val="79F9159B"/>
    <w:rsid w:val="7B0D52CF"/>
    <w:rsid w:val="7E0155BF"/>
    <w:rsid w:val="7E9957F7"/>
    <w:rsid w:val="7EED78F1"/>
    <w:rsid w:val="7F8338B9"/>
    <w:rsid w:val="7F8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rPr>
  </w:style>
  <w:style w:type="paragraph" w:styleId="3">
    <w:name w:val="Body Text"/>
    <w:basedOn w:val="1"/>
    <w:next w:val="4"/>
    <w:unhideWhenUsed/>
    <w:qFormat/>
    <w:uiPriority w:val="0"/>
    <w:pPr>
      <w:spacing w:after="120"/>
    </w:pPr>
    <w:rPr>
      <w:rFonts w:ascii="Times New Roman" w:hAnsi="Times New Roman" w:eastAsia="宋体" w:cs="Times New Roman"/>
    </w:rPr>
  </w:style>
  <w:style w:type="paragraph" w:customStyle="1" w:styleId="4">
    <w:name w:val="引用1"/>
    <w:next w:val="1"/>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5">
    <w:name w:val="List Bullet 2"/>
    <w:basedOn w:val="1"/>
    <w:qFormat/>
    <w:uiPriority w:val="0"/>
    <w:pPr>
      <w:numPr>
        <w:ilvl w:val="0"/>
        <w:numId w:val="1"/>
      </w:numPr>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next w:val="1"/>
    <w:unhideWhenUsed/>
    <w:qFormat/>
    <w:uiPriority w:val="99"/>
    <w:pPr>
      <w:ind w:firstLine="420" w:firstLineChars="100"/>
    </w:pPr>
  </w:style>
  <w:style w:type="character" w:styleId="12">
    <w:name w:val="Strong"/>
    <w:qFormat/>
    <w:uiPriority w:val="22"/>
    <w:rPr>
      <w:b/>
    </w:rPr>
  </w:style>
  <w:style w:type="paragraph" w:customStyle="1" w:styleId="13">
    <w:name w:val="列出段落1"/>
    <w:basedOn w:val="1"/>
    <w:qFormat/>
    <w:uiPriority w:val="0"/>
    <w:pPr>
      <w:ind w:firstLine="420" w:firstLineChars="200"/>
    </w:pPr>
  </w:style>
  <w:style w:type="paragraph" w:customStyle="1"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character" w:customStyle="1" w:styleId="17">
    <w:name w:val="font91"/>
    <w:basedOn w:val="11"/>
    <w:qFormat/>
    <w:uiPriority w:val="0"/>
    <w:rPr>
      <w:rFonts w:hint="eastAsia" w:ascii="宋体" w:hAnsi="宋体" w:eastAsia="宋体" w:cs="宋体"/>
      <w:color w:val="000000"/>
      <w:sz w:val="18"/>
      <w:szCs w:val="18"/>
      <w:u w:val="none"/>
    </w:rPr>
  </w:style>
  <w:style w:type="character" w:customStyle="1" w:styleId="18">
    <w:name w:val="font71"/>
    <w:basedOn w:val="11"/>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hint="eastAsia" w:ascii="宋体" w:hAnsi="宋体" w:eastAsia="宋体" w:cs="宋体"/>
      <w:color w:val="000000"/>
      <w:sz w:val="16"/>
      <w:szCs w:val="16"/>
      <w:u w:val="none"/>
    </w:rPr>
  </w:style>
  <w:style w:type="paragraph" w:customStyle="1" w:styleId="20">
    <w:name w:val="Table Text"/>
    <w:basedOn w:val="1"/>
    <w:semiHidden/>
    <w:qFormat/>
    <w:uiPriority w:val="0"/>
    <w:rPr>
      <w:rFonts w:ascii="宋体" w:hAnsi="宋体" w:eastAsia="宋体" w:cs="宋体"/>
      <w:sz w:val="17"/>
      <w:szCs w:val="17"/>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1885</Words>
  <Characters>1998</Characters>
  <Lines>9</Lines>
  <Paragraphs>2</Paragraphs>
  <TotalTime>1</TotalTime>
  <ScaleCrop>false</ScaleCrop>
  <LinksUpToDate>false</LinksUpToDate>
  <CharactersWithSpaces>2006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2022-12-26T08:23:00Z</dcterms:created>
  <dc:creator>Administrator</dc:creator>
  <cp:lastModifiedBy>纳米•ั็ω•็ั☞老人家</cp:lastModifiedBy>
  <dcterms:modified xsi:type="dcterms:W3CDTF">2025-10-30T00:49:55Z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9CDD92CBA9604CC1B76108AD0311530A_13</vt:lpwstr>
  </property>
  <property fmtid="{D5CDD505-2E9C-101B-9397-08002B2CF9AE}" pid="4" name="KSOTemplateDocerSaveRecord">
    <vt:lpwstr>eyJoZGlkIjoiMjQ1ZTMwMzU1NjYzMDlmMGJiZGJmNDZlMzcxMzc4OWEiLCJ1c2VySWQiOiIyMDk2OTE1NjcifQ==</vt:lpwstr>
  </property>
</Properties>
</file>