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DE7D">
      <w:pP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</w:rPr>
        <w:t> </w:t>
      </w: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 xml:space="preserve"> 医院</w:t>
      </w: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</w:rPr>
        <w:t>绩效管理</w:t>
      </w: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>建设</w:t>
      </w: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</w:rPr>
        <w:t>要求</w:t>
      </w: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eastAsia="zh-CN"/>
        </w:rPr>
        <w:t>：</w:t>
      </w:r>
    </w:p>
    <w:p w14:paraId="25731C08">
      <w:pPr>
        <w:ind w:firstLine="280" w:firstLineChars="100"/>
        <w:rPr>
          <w:rFonts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</w:rPr>
        <w:t>方案符合国家法律法规及上级主管部门绩效管理相关规定，能适应三级公立医院绩效考核等医改要求，体现多劳多得，优绩优酬；</w:t>
      </w:r>
    </w:p>
    <w:p w14:paraId="4535BE30">
      <w:pPr>
        <w:ind w:firstLine="280" w:firstLineChars="100"/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</w:rPr>
        <w:t>配套软件</w:t>
      </w: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>；</w:t>
      </w:r>
    </w:p>
    <w:p w14:paraId="4CD831A1">
      <w:pPr>
        <w:ind w:firstLine="280" w:firstLineChars="100"/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>3、结合自贡市卫生健康信息化统筹建设内容，开展医院绩效管理建设，本次应充分考虑与市级统筹建设项目融合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4E5A69"/>
          <w:spacing w:val="0"/>
          <w:sz w:val="28"/>
          <w:szCs w:val="28"/>
          <w:shd w:val="clear" w:fill="FFFFFF"/>
          <w:lang w:val="en-US" w:eastAsia="zh-CN"/>
        </w:rPr>
        <w:t>对接。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6AE"/>
    <w:rsid w:val="0A8C259B"/>
    <w:rsid w:val="14AC0B76"/>
    <w:rsid w:val="15461DF7"/>
    <w:rsid w:val="1CA03585"/>
    <w:rsid w:val="228B6CC4"/>
    <w:rsid w:val="2E8624B9"/>
    <w:rsid w:val="2F981D09"/>
    <w:rsid w:val="31E50006"/>
    <w:rsid w:val="37AF056B"/>
    <w:rsid w:val="429156AE"/>
    <w:rsid w:val="490177EE"/>
    <w:rsid w:val="4DA81F04"/>
    <w:rsid w:val="5C0E3431"/>
    <w:rsid w:val="619E53E8"/>
    <w:rsid w:val="62214605"/>
    <w:rsid w:val="6B6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20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2025-07-09T00:58:00Z</dcterms:created>
  <dc:creator>背着草帽去旅行</dc:creator>
  <cp:lastModifiedBy>王者归来</cp:lastModifiedBy>
  <dcterms:modified xsi:type="dcterms:W3CDTF">2025-12-08T02:35:52Z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61EAA3A5347241639854D9EB93B91E31_13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