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E682F">
      <w:pPr>
        <w:numPr>
          <w:ilvl w:val="0"/>
          <w:numId w:val="0"/>
        </w:numPr>
        <w:jc w:val="both"/>
        <w:rPr>
          <w:rFonts w:hint="default" w:ascii="宋体" w:hAnsi="宋体" w:eastAsia="宋体" w:cs="宋体"/>
          <w:i w:val="0"/>
          <w:iCs w:val="0"/>
          <w:color w:val="000000"/>
          <w:kern w:val="0"/>
          <w:sz w:val="32"/>
          <w:szCs w:val="32"/>
          <w:highlight w:val="none"/>
          <w:u w:val="none"/>
          <w:lang w:val="en-US" w:eastAsia="zh-CN" w:bidi="ar"/>
        </w:rPr>
      </w:pPr>
      <w:r>
        <w:rPr>
          <w:rFonts w:hint="eastAsia" w:ascii="宋体" w:hAnsi="宋体" w:cs="宋体"/>
          <w:i w:val="0"/>
          <w:iCs w:val="0"/>
          <w:color w:val="000000"/>
          <w:kern w:val="0"/>
          <w:sz w:val="32"/>
          <w:szCs w:val="32"/>
          <w:u w:val="none"/>
          <w:lang w:val="en-US" w:eastAsia="zh-CN" w:bidi="ar"/>
        </w:rPr>
        <w:t>附件2</w:t>
      </w:r>
    </w:p>
    <w:p w14:paraId="0451AD35">
      <w:pPr>
        <w:numPr>
          <w:ilvl w:val="0"/>
          <w:numId w:val="0"/>
        </w:numPr>
        <w:jc w:val="center"/>
        <w:rPr>
          <w:rFonts w:hint="eastAsia" w:ascii="宋体" w:hAnsi="宋体" w:cs="宋体"/>
          <w:b/>
          <w:bCs/>
          <w:i w:val="0"/>
          <w:iCs w:val="0"/>
          <w:color w:val="000000"/>
          <w:kern w:val="0"/>
          <w:sz w:val="32"/>
          <w:szCs w:val="32"/>
          <w:highlight w:val="none"/>
          <w:u w:val="none"/>
          <w:lang w:val="en-US" w:eastAsia="zh-CN" w:bidi="ar"/>
        </w:rPr>
      </w:pPr>
      <w:r>
        <w:rPr>
          <w:rFonts w:hint="eastAsia" w:ascii="宋体" w:hAnsi="宋体" w:eastAsia="宋体" w:cs="宋体"/>
          <w:b/>
          <w:bCs/>
          <w:i w:val="0"/>
          <w:iCs w:val="0"/>
          <w:color w:val="000000"/>
          <w:kern w:val="0"/>
          <w:sz w:val="32"/>
          <w:szCs w:val="32"/>
          <w:highlight w:val="none"/>
          <w:u w:val="none"/>
          <w:lang w:val="en-US" w:eastAsia="zh-CN" w:bidi="ar"/>
        </w:rPr>
        <w:t>富顺县中医医院</w:t>
      </w:r>
      <w:r>
        <w:rPr>
          <w:rFonts w:hint="eastAsia" w:ascii="宋体" w:hAnsi="宋体" w:cs="宋体"/>
          <w:b/>
          <w:bCs/>
          <w:i w:val="0"/>
          <w:iCs w:val="0"/>
          <w:color w:val="000000"/>
          <w:kern w:val="0"/>
          <w:sz w:val="32"/>
          <w:szCs w:val="32"/>
          <w:highlight w:val="none"/>
          <w:u w:val="none"/>
          <w:lang w:val="en-US" w:eastAsia="zh-CN" w:bidi="ar"/>
        </w:rPr>
        <w:t>2026年开放式永磁型磁共振成像系统升级市场调研项目明细表</w:t>
      </w:r>
    </w:p>
    <w:p w14:paraId="0A5A8786">
      <w:pPr>
        <w:numPr>
          <w:ilvl w:val="0"/>
          <w:numId w:val="0"/>
        </w:numPr>
        <w:jc w:val="left"/>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报价公司名称：</w:t>
      </w:r>
    </w:p>
    <w:tbl>
      <w:tblPr>
        <w:tblStyle w:val="9"/>
        <w:tblpPr w:leftFromText="180" w:rightFromText="180" w:vertAnchor="text" w:horzAnchor="page" w:tblpX="719" w:tblpY="292"/>
        <w:tblOverlap w:val="never"/>
        <w:tblW w:w="145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1740"/>
        <w:gridCol w:w="1418"/>
        <w:gridCol w:w="1718"/>
        <w:gridCol w:w="1132"/>
        <w:gridCol w:w="1214"/>
        <w:gridCol w:w="3286"/>
        <w:gridCol w:w="1514"/>
        <w:gridCol w:w="1186"/>
        <w:gridCol w:w="796"/>
      </w:tblGrid>
      <w:tr w14:paraId="5CC6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1C6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92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设备名称</w:t>
            </w:r>
            <w:r>
              <w:rPr>
                <w:rFonts w:hint="eastAsia" w:ascii="宋体" w:hAnsi="宋体" w:cs="宋体"/>
                <w:b/>
                <w:bCs/>
                <w:i w:val="0"/>
                <w:iCs w:val="0"/>
                <w:color w:val="000000"/>
                <w:kern w:val="0"/>
                <w:sz w:val="20"/>
                <w:szCs w:val="20"/>
                <w:highlight w:val="none"/>
                <w:u w:val="none"/>
                <w:lang w:val="en-US" w:eastAsia="zh-CN" w:bidi="ar"/>
              </w:rPr>
              <w:t>（产品注册证名称）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F44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lang w:eastAsia="zh-CN"/>
              </w:rPr>
            </w:pPr>
            <w:r>
              <w:rPr>
                <w:rFonts w:hint="eastAsia" w:ascii="宋体" w:hAnsi="宋体" w:cs="宋体"/>
                <w:b/>
                <w:bCs/>
                <w:i w:val="0"/>
                <w:iCs w:val="0"/>
                <w:color w:val="000000"/>
                <w:sz w:val="20"/>
                <w:szCs w:val="20"/>
                <w:highlight w:val="none"/>
                <w:u w:val="none"/>
                <w:lang w:eastAsia="zh-CN"/>
              </w:rPr>
              <w:t>型号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FD7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2"/>
                <w:sz w:val="18"/>
                <w:szCs w:val="18"/>
                <w:highlight w:val="none"/>
                <w:u w:val="none"/>
                <w:lang w:val="en-US" w:eastAsia="zh-CN" w:bidi="ar-SA"/>
              </w:rPr>
              <w:t>生产厂家</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024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2"/>
                <w:sz w:val="18"/>
                <w:szCs w:val="18"/>
                <w:highlight w:val="none"/>
                <w:u w:val="none"/>
                <w:lang w:val="en-US" w:eastAsia="zh-CN" w:bidi="ar-SA"/>
              </w:rPr>
              <w:t>安装时间</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D1E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调研内容</w:t>
            </w: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1F5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bookmarkStart w:id="0" w:name="_GoBack"/>
            <w:bookmarkEnd w:id="0"/>
            <w:r>
              <w:rPr>
                <w:rFonts w:hint="eastAsia" w:ascii="宋体" w:hAnsi="宋体" w:cs="宋体"/>
                <w:b/>
                <w:bCs/>
                <w:i w:val="0"/>
                <w:iCs w:val="0"/>
                <w:color w:val="000000"/>
                <w:kern w:val="0"/>
                <w:sz w:val="18"/>
                <w:szCs w:val="18"/>
                <w:highlight w:val="none"/>
                <w:u w:val="none"/>
                <w:lang w:val="en-US" w:eastAsia="zh-CN" w:bidi="ar"/>
              </w:rPr>
              <w:t>基本要求</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683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2"/>
                <w:sz w:val="18"/>
                <w:szCs w:val="18"/>
                <w:highlight w:val="none"/>
                <w:u w:val="none"/>
                <w:lang w:val="en-US" w:eastAsia="zh-CN" w:bidi="ar-SA"/>
              </w:rPr>
              <w:t>升级服务方案及售后</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F0A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2"/>
                <w:sz w:val="18"/>
                <w:szCs w:val="18"/>
                <w:highlight w:val="none"/>
                <w:u w:val="none"/>
                <w:lang w:val="en-US" w:eastAsia="zh-CN" w:bidi="ar-SA"/>
              </w:rPr>
              <w:t>价格（万元/年）</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275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sz w:val="18"/>
                <w:szCs w:val="18"/>
                <w:highlight w:val="none"/>
                <w:u w:val="none"/>
                <w:lang w:eastAsia="zh-CN"/>
              </w:rPr>
              <w:t>备注</w:t>
            </w:r>
          </w:p>
        </w:tc>
      </w:tr>
      <w:tr w14:paraId="6890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A69E">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default" w:ascii="宋体" w:hAnsi="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 xml:space="preserve"> 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D282">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开放式永磁型磁共振成像系统</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840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OPER-0.3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1F8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sz w:val="20"/>
                <w:szCs w:val="20"/>
                <w:highlight w:val="none"/>
                <w:u w:val="none"/>
              </w:rPr>
              <w:t>宁波鑫高益磁材有限公司</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6645">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highlight w:val="none"/>
                <w:u w:val="none"/>
                <w:lang w:val="en-US" w:eastAsia="zh-CN"/>
              </w:rPr>
            </w:pPr>
            <w:r>
              <w:rPr>
                <w:rFonts w:hint="eastAsia" w:ascii="宋体" w:hAnsi="宋体" w:cs="宋体"/>
                <w:b w:val="0"/>
                <w:bCs w:val="0"/>
                <w:i w:val="0"/>
                <w:iCs w:val="0"/>
                <w:color w:val="000000"/>
                <w:sz w:val="20"/>
                <w:szCs w:val="20"/>
                <w:highlight w:val="none"/>
                <w:u w:val="none"/>
                <w:lang w:val="en-US" w:eastAsia="zh-CN"/>
              </w:rPr>
              <w:t>2005.5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DD5">
            <w:pPr>
              <w:jc w:val="center"/>
              <w:rPr>
                <w:rFonts w:hint="eastAsia" w:ascii="宋体" w:hAnsi="宋体" w:eastAsia="宋体" w:cs="宋体"/>
                <w:b w:val="0"/>
                <w:bCs w:val="0"/>
                <w:i w:val="0"/>
                <w:iCs w:val="0"/>
                <w:color w:val="000000"/>
                <w:sz w:val="20"/>
                <w:szCs w:val="20"/>
                <w:highlight w:val="none"/>
                <w:u w:val="none"/>
                <w:lang w:eastAsia="zh-CN"/>
              </w:rPr>
            </w:pPr>
            <w:r>
              <w:rPr>
                <w:rFonts w:hint="eastAsia" w:ascii="宋体" w:hAnsi="宋体" w:cs="宋体"/>
                <w:b w:val="0"/>
                <w:bCs w:val="0"/>
                <w:i w:val="0"/>
                <w:iCs w:val="0"/>
                <w:color w:val="000000"/>
                <w:sz w:val="20"/>
                <w:szCs w:val="20"/>
                <w:highlight w:val="none"/>
                <w:u w:val="none"/>
                <w:lang w:eastAsia="zh-CN"/>
              </w:rPr>
              <w:t>系统升级</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F0DE">
            <w:pPr>
              <w:rPr>
                <w:rFonts w:hint="default" w:ascii="宋体" w:hAnsi="宋体" w:eastAsia="宋体" w:cs="宋体"/>
                <w:b w:val="0"/>
                <w:bCs w:val="0"/>
                <w:i w:val="0"/>
                <w:iCs w:val="0"/>
                <w:color w:val="000000"/>
                <w:sz w:val="20"/>
                <w:szCs w:val="20"/>
                <w:highlight w:val="none"/>
                <w:u w:val="none"/>
                <w:lang w:val="en-US" w:eastAsia="zh-CN"/>
              </w:rPr>
            </w:pPr>
            <w:r>
              <w:rPr>
                <w:rFonts w:hint="eastAsia" w:ascii="宋体" w:hAnsi="宋体" w:cs="宋体"/>
                <w:b w:val="0"/>
                <w:bCs w:val="0"/>
                <w:i w:val="0"/>
                <w:iCs w:val="0"/>
                <w:color w:val="000000"/>
                <w:sz w:val="20"/>
                <w:szCs w:val="20"/>
                <w:highlight w:val="none"/>
                <w:u w:val="none"/>
                <w:lang w:val="en-US" w:eastAsia="zh-CN"/>
              </w:rPr>
              <w:t>1.丰富检查序列，能新开展薄层、DWI、SWI及血管成像检查；2.谱仪更换位超导谱仪、线圈更换为最新款4通道线圈；3.梯度升级为自屏蔽梯度系统；4.升级后图像质量接近1.5T高场机效果。</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3F2">
            <w:pP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i w:val="0"/>
                <w:iCs w:val="0"/>
                <w:color w:val="000000"/>
                <w:kern w:val="0"/>
                <w:sz w:val="22"/>
                <w:szCs w:val="22"/>
                <w:u w:val="none"/>
                <w:lang w:val="en-US" w:eastAsia="zh-CN" w:bidi="ar"/>
              </w:rPr>
              <w:t xml:space="preserve">在报价文件中附上具体的内容  </w:t>
            </w:r>
            <w:r>
              <w:rPr>
                <w:rFonts w:hint="eastAsia" w:ascii="宋体" w:hAnsi="宋体" w:cs="宋体"/>
                <w:i w:val="0"/>
                <w:iCs w:val="0"/>
                <w:color w:val="000000"/>
                <w:kern w:val="0"/>
                <w:sz w:val="28"/>
                <w:szCs w:val="28"/>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DA14">
            <w:pPr>
              <w:rPr>
                <w:rFonts w:hint="eastAsia" w:ascii="宋体" w:hAnsi="宋体" w:eastAsia="宋体" w:cs="宋体"/>
                <w:b w:val="0"/>
                <w:bCs w:val="0"/>
                <w:i w:val="0"/>
                <w:iCs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A00F">
            <w:pPr>
              <w:rPr>
                <w:rFonts w:hint="eastAsia" w:ascii="宋体" w:hAnsi="宋体" w:eastAsia="宋体" w:cs="宋体"/>
                <w:b w:val="0"/>
                <w:bCs w:val="0"/>
                <w:i w:val="0"/>
                <w:iCs w:val="0"/>
                <w:color w:val="000000"/>
                <w:sz w:val="20"/>
                <w:szCs w:val="20"/>
                <w:highlight w:val="none"/>
                <w:u w:val="none"/>
              </w:rPr>
            </w:pPr>
          </w:p>
        </w:tc>
      </w:tr>
    </w:tbl>
    <w:p w14:paraId="6B901241">
      <w:pPr>
        <w:pStyle w:val="2"/>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sz w:val="24"/>
          <w:szCs w:val="24"/>
          <w:lang w:eastAsia="zh-CN"/>
        </w:rPr>
      </w:pPr>
    </w:p>
    <w:p w14:paraId="6A782DD1">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7DFE2BE9">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1159B4E5">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549B39C5">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655583A5">
      <w:pPr>
        <w:pStyle w:val="2"/>
        <w:keepNext w:val="0"/>
        <w:keepLines w:val="0"/>
        <w:pageBreakBefore w:val="0"/>
        <w:widowControl w:val="0"/>
        <w:kinsoku/>
        <w:wordWrap/>
        <w:overflowPunct/>
        <w:topLinePunct w:val="0"/>
        <w:autoSpaceDE/>
        <w:autoSpaceDN/>
        <w:bidi w:val="0"/>
        <w:adjustRightInd/>
        <w:snapToGrid/>
        <w:spacing w:before="0" w:beforeAutospacing="0" w:line="360" w:lineRule="auto"/>
        <w:ind w:firstLine="240" w:firstLineChars="100"/>
        <w:textAlignment w:val="auto"/>
        <w:rPr>
          <w:rFonts w:hint="eastAsia"/>
          <w:b w:val="0"/>
          <w:bCs w:val="0"/>
          <w:sz w:val="24"/>
          <w:szCs w:val="24"/>
          <w:lang w:val="en-US" w:eastAsia="zh-CN"/>
        </w:rPr>
      </w:pPr>
    </w:p>
    <w:p w14:paraId="2913134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val="0"/>
          <w:sz w:val="24"/>
          <w:szCs w:val="24"/>
          <w:lang w:val="en-US" w:eastAsia="zh-CN"/>
        </w:rPr>
      </w:pPr>
    </w:p>
    <w:p w14:paraId="1B87F236">
      <w:pPr>
        <w:pStyle w:val="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b w:val="0"/>
          <w:bCs w:val="0"/>
          <w:color w:val="FF0000"/>
          <w:sz w:val="24"/>
          <w:szCs w:val="24"/>
          <w:lang w:val="en-US" w:eastAsia="zh-CN"/>
        </w:rPr>
      </w:pPr>
      <w:r>
        <w:rPr>
          <w:rFonts w:hint="eastAsia"/>
          <w:b w:val="0"/>
          <w:bCs w:val="0"/>
          <w:color w:val="FF0000"/>
          <w:sz w:val="24"/>
          <w:szCs w:val="24"/>
          <w:lang w:val="en-US" w:eastAsia="zh-CN"/>
        </w:rPr>
        <w:t xml:space="preserve"> </w:t>
      </w:r>
      <w:r>
        <w:rPr>
          <w:rFonts w:hint="eastAsia"/>
          <w:b w:val="0"/>
          <w:bCs w:val="0"/>
          <w:color w:val="FF0000"/>
          <w:sz w:val="24"/>
          <w:szCs w:val="24"/>
          <w:lang w:eastAsia="zh-CN"/>
        </w:rPr>
        <w:t>备注：</w:t>
      </w:r>
      <w:r>
        <w:rPr>
          <w:rFonts w:hint="eastAsia"/>
          <w:b w:val="0"/>
          <w:bCs w:val="0"/>
          <w:color w:val="FF0000"/>
          <w:sz w:val="24"/>
          <w:szCs w:val="24"/>
          <w:lang w:val="en-US" w:eastAsia="zh-CN"/>
        </w:rPr>
        <w:t>1、参与调研公司必须全部满足我院设备升级基本要求，否则调研报告视无效。</w:t>
      </w:r>
    </w:p>
    <w:p w14:paraId="46AECF6C">
      <w:pPr>
        <w:pStyle w:val="2"/>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b w:val="0"/>
          <w:bCs w:val="0"/>
          <w:color w:val="auto"/>
          <w:sz w:val="24"/>
          <w:szCs w:val="24"/>
          <w:lang w:val="en-US" w:eastAsia="zh-CN"/>
        </w:rPr>
      </w:pPr>
      <w:r>
        <w:rPr>
          <w:rFonts w:hint="eastAsia"/>
          <w:b w:val="0"/>
          <w:bCs w:val="0"/>
          <w:color w:val="auto"/>
          <w:sz w:val="24"/>
          <w:szCs w:val="24"/>
          <w:lang w:val="en-US" w:eastAsia="zh-CN"/>
        </w:rPr>
        <w:t>2、参与调研的公司根据我院的设备升级基本要求制定符合我院的设备升级方案及售后，内容太多可另附页列举。</w:t>
      </w:r>
    </w:p>
    <w:p w14:paraId="1995E1BC">
      <w:pPr>
        <w:pStyle w:val="2"/>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b w:val="0"/>
          <w:bCs w:val="0"/>
          <w:color w:val="auto"/>
          <w:sz w:val="24"/>
          <w:szCs w:val="24"/>
          <w:lang w:val="en-US" w:eastAsia="zh-CN"/>
        </w:rPr>
        <w:t>3、报价要</w:t>
      </w:r>
      <w:r>
        <w:rPr>
          <w:rFonts w:hint="eastAsia" w:ascii="宋体" w:hAnsi="宋体" w:eastAsia="宋体" w:cs="宋体"/>
          <w:b w:val="0"/>
          <w:bCs w:val="0"/>
          <w:i w:val="0"/>
          <w:iCs w:val="0"/>
          <w:color w:val="auto"/>
          <w:kern w:val="0"/>
          <w:sz w:val="24"/>
          <w:szCs w:val="24"/>
          <w:u w:val="none"/>
          <w:lang w:val="en-US" w:eastAsia="zh-CN" w:bidi="ar"/>
        </w:rPr>
        <w:t>求：①所有报价均用人民币表示，报价是响应本项目要求的全部工作内容的验收价格，包括完成本项目所需的一切费用。</w:t>
      </w:r>
    </w:p>
    <w:p w14:paraId="3EAB0AC6">
      <w:pPr>
        <w:pStyle w:val="3"/>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default" w:ascii="宋体" w:hAnsi="宋体" w:eastAsia="宋体" w:cs="宋体"/>
          <w:b w:val="0"/>
          <w:bCs w:val="0"/>
          <w:i w:val="0"/>
          <w:iCs w:val="0"/>
          <w:color w:val="auto"/>
          <w:kern w:val="0"/>
          <w:sz w:val="24"/>
          <w:szCs w:val="24"/>
          <w:u w:val="none"/>
          <w:lang w:val="en-US" w:eastAsia="zh-CN" w:bidi="ar"/>
        </w:rPr>
      </w:pPr>
      <w:r>
        <w:rPr>
          <w:rFonts w:hint="eastAsia" w:ascii="Calibri" w:hAnsi="Calibri" w:eastAsia="宋体" w:cs="Times New Roman"/>
          <w:b w:val="0"/>
          <w:bCs w:val="0"/>
          <w:color w:val="auto"/>
          <w:kern w:val="2"/>
          <w:sz w:val="24"/>
          <w:szCs w:val="24"/>
          <w:lang w:val="en-US" w:eastAsia="zh-CN" w:bidi="ar-SA"/>
        </w:rPr>
        <w:t>4、参与调研的公</w:t>
      </w:r>
      <w:r>
        <w:rPr>
          <w:rFonts w:hint="eastAsia"/>
          <w:b w:val="0"/>
          <w:bCs w:val="0"/>
          <w:color w:val="auto"/>
          <w:sz w:val="24"/>
          <w:szCs w:val="24"/>
          <w:lang w:val="en-US" w:eastAsia="zh-CN"/>
        </w:rPr>
        <w:t>司</w:t>
      </w:r>
      <w:r>
        <w:rPr>
          <w:rFonts w:hint="eastAsia" w:ascii="宋体" w:hAnsi="宋体" w:cs="宋体"/>
          <w:b w:val="0"/>
          <w:bCs w:val="0"/>
          <w:i w:val="0"/>
          <w:iCs w:val="0"/>
          <w:color w:val="auto"/>
          <w:kern w:val="0"/>
          <w:sz w:val="24"/>
          <w:szCs w:val="24"/>
          <w:u w:val="none"/>
          <w:lang w:val="en-US" w:eastAsia="zh-CN" w:bidi="ar"/>
        </w:rPr>
        <w:t>与其他医院同类设备升级的成交案例及价格佐证资料。</w:t>
      </w:r>
    </w:p>
    <w:p w14:paraId="71D9E39E">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p>
    <w:sectPr>
      <w:footerReference r:id="rId3" w:type="default"/>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42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996185">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99618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YTcxMzExZDI1MjU0MGJhMzQ5Y2UzZWIzODYzY2QifQ=="/>
    <w:docVar w:name="KSO_WPS_MARK_KEY" w:val="7b51cf58-8ef0-4fc8-b53e-a730b917476b"/>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915FFF"/>
    <w:rsid w:val="039719CB"/>
    <w:rsid w:val="03BE360A"/>
    <w:rsid w:val="04F65FC1"/>
    <w:rsid w:val="05191440"/>
    <w:rsid w:val="07ED2710"/>
    <w:rsid w:val="09446B26"/>
    <w:rsid w:val="0AD83203"/>
    <w:rsid w:val="0C020F72"/>
    <w:rsid w:val="0C085D6A"/>
    <w:rsid w:val="0CCB1F37"/>
    <w:rsid w:val="0CD55E60"/>
    <w:rsid w:val="0CEC5D1C"/>
    <w:rsid w:val="0D227518"/>
    <w:rsid w:val="0F287977"/>
    <w:rsid w:val="0FC9722E"/>
    <w:rsid w:val="11C20F95"/>
    <w:rsid w:val="13A24818"/>
    <w:rsid w:val="15A67401"/>
    <w:rsid w:val="16B441B9"/>
    <w:rsid w:val="16C53CF8"/>
    <w:rsid w:val="1727576C"/>
    <w:rsid w:val="17941CF3"/>
    <w:rsid w:val="17EB2C41"/>
    <w:rsid w:val="19DA4E1F"/>
    <w:rsid w:val="1B7B0770"/>
    <w:rsid w:val="1D247FA7"/>
    <w:rsid w:val="1DFE2206"/>
    <w:rsid w:val="1E7B23CC"/>
    <w:rsid w:val="1FB22AC1"/>
    <w:rsid w:val="1FDC333E"/>
    <w:rsid w:val="221A42B9"/>
    <w:rsid w:val="22DC6047"/>
    <w:rsid w:val="23562ABF"/>
    <w:rsid w:val="2670658E"/>
    <w:rsid w:val="26A1499A"/>
    <w:rsid w:val="289C18BC"/>
    <w:rsid w:val="2A235597"/>
    <w:rsid w:val="2A433BCA"/>
    <w:rsid w:val="2A9D7742"/>
    <w:rsid w:val="2B16268D"/>
    <w:rsid w:val="2B1D42B7"/>
    <w:rsid w:val="2C855E74"/>
    <w:rsid w:val="2D621327"/>
    <w:rsid w:val="2F6F7534"/>
    <w:rsid w:val="311904EA"/>
    <w:rsid w:val="312A215B"/>
    <w:rsid w:val="316D0182"/>
    <w:rsid w:val="316E369B"/>
    <w:rsid w:val="33CC6163"/>
    <w:rsid w:val="348C31D3"/>
    <w:rsid w:val="34FE582A"/>
    <w:rsid w:val="355E6877"/>
    <w:rsid w:val="3660357D"/>
    <w:rsid w:val="384E3007"/>
    <w:rsid w:val="395A55A8"/>
    <w:rsid w:val="3B1943B2"/>
    <w:rsid w:val="3BFC50CB"/>
    <w:rsid w:val="3C222941"/>
    <w:rsid w:val="3D9024C7"/>
    <w:rsid w:val="3DE85F8A"/>
    <w:rsid w:val="3FC3761C"/>
    <w:rsid w:val="3FFD5B89"/>
    <w:rsid w:val="40EC6145"/>
    <w:rsid w:val="42464594"/>
    <w:rsid w:val="4250579A"/>
    <w:rsid w:val="425F778B"/>
    <w:rsid w:val="4313798F"/>
    <w:rsid w:val="432B7FC0"/>
    <w:rsid w:val="478638F6"/>
    <w:rsid w:val="48233009"/>
    <w:rsid w:val="48D72F52"/>
    <w:rsid w:val="48E1539E"/>
    <w:rsid w:val="49B37A47"/>
    <w:rsid w:val="49C820BA"/>
    <w:rsid w:val="4AB34B18"/>
    <w:rsid w:val="4B9B3579"/>
    <w:rsid w:val="4C6379A0"/>
    <w:rsid w:val="4CD233F7"/>
    <w:rsid w:val="4D9D78D7"/>
    <w:rsid w:val="4DDD3C5A"/>
    <w:rsid w:val="4F074943"/>
    <w:rsid w:val="4F9842DC"/>
    <w:rsid w:val="4FF05EC6"/>
    <w:rsid w:val="51145BE4"/>
    <w:rsid w:val="5201764D"/>
    <w:rsid w:val="52AF02BB"/>
    <w:rsid w:val="52FC5B62"/>
    <w:rsid w:val="53290EF6"/>
    <w:rsid w:val="54020C30"/>
    <w:rsid w:val="55340D9A"/>
    <w:rsid w:val="56B758CC"/>
    <w:rsid w:val="57B046EE"/>
    <w:rsid w:val="57D170F0"/>
    <w:rsid w:val="5929502C"/>
    <w:rsid w:val="59296DD4"/>
    <w:rsid w:val="5D16412F"/>
    <w:rsid w:val="5D731EE5"/>
    <w:rsid w:val="5DAF03A9"/>
    <w:rsid w:val="5E7B54F5"/>
    <w:rsid w:val="5EB02700"/>
    <w:rsid w:val="60870181"/>
    <w:rsid w:val="61A62640"/>
    <w:rsid w:val="64300B2F"/>
    <w:rsid w:val="653D52B2"/>
    <w:rsid w:val="664841D8"/>
    <w:rsid w:val="67353748"/>
    <w:rsid w:val="67743017"/>
    <w:rsid w:val="690070AC"/>
    <w:rsid w:val="696B3E10"/>
    <w:rsid w:val="69DC73E3"/>
    <w:rsid w:val="6A920EDB"/>
    <w:rsid w:val="6A941CB2"/>
    <w:rsid w:val="6BB20377"/>
    <w:rsid w:val="6BB92C18"/>
    <w:rsid w:val="6C155A2E"/>
    <w:rsid w:val="6EFA182A"/>
    <w:rsid w:val="70792EC1"/>
    <w:rsid w:val="70CC6DAA"/>
    <w:rsid w:val="72456638"/>
    <w:rsid w:val="726A233E"/>
    <w:rsid w:val="72D972B1"/>
    <w:rsid w:val="730D37EC"/>
    <w:rsid w:val="74E17A49"/>
    <w:rsid w:val="7582315A"/>
    <w:rsid w:val="76695C3C"/>
    <w:rsid w:val="798968C0"/>
    <w:rsid w:val="7D0C5CAF"/>
    <w:rsid w:val="7D7E66E7"/>
    <w:rsid w:val="7FA66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before="100" w:beforeAutospacing="1"/>
    </w:pPr>
  </w:style>
  <w:style w:type="paragraph" w:styleId="3">
    <w:name w:val="Body Text First Indent"/>
    <w:basedOn w:val="2"/>
    <w:next w:val="4"/>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5">
    <w:name w:val="Body Text Indent"/>
    <w:basedOn w:val="1"/>
    <w:link w:val="13"/>
    <w:semiHidden/>
    <w:unhideWhenUsed/>
    <w:qFormat/>
    <w:uiPriority w:val="99"/>
    <w:pPr>
      <w:spacing w:after="120"/>
      <w:ind w:left="420" w:leftChars="200"/>
    </w:p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4"/>
    <w:semiHidden/>
    <w:unhideWhenUsed/>
    <w:qFormat/>
    <w:uiPriority w:val="99"/>
    <w:pPr>
      <w:spacing w:before="100" w:beforeAutospacing="1" w:line="480" w:lineRule="exact"/>
      <w:ind w:left="0" w:leftChars="0" w:firstLine="420"/>
    </w:pPr>
    <w:rPr>
      <w:sz w:val="28"/>
      <w:szCs w:val="28"/>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Default"/>
    <w:basedOn w:val="1"/>
    <w:qFormat/>
    <w:uiPriority w:val="0"/>
    <w:pPr>
      <w:autoSpaceDE w:val="0"/>
      <w:autoSpaceDN w:val="0"/>
      <w:adjustRightInd w:val="0"/>
      <w:jc w:val="left"/>
    </w:pPr>
    <w:rPr>
      <w:rFonts w:ascii="宋体" w:cs="宋体"/>
      <w:color w:val="000000"/>
      <w:kern w:val="0"/>
      <w:sz w:val="24"/>
    </w:rPr>
  </w:style>
  <w:style w:type="character" w:customStyle="1" w:styleId="13">
    <w:name w:val="正文文本缩进 Char"/>
    <w:basedOn w:val="11"/>
    <w:link w:val="5"/>
    <w:semiHidden/>
    <w:qFormat/>
    <w:uiPriority w:val="99"/>
    <w:rPr>
      <w:rFonts w:ascii="Calibri" w:hAnsi="Calibri" w:eastAsia="宋体" w:cs="Times New Roman"/>
      <w:szCs w:val="21"/>
    </w:rPr>
  </w:style>
  <w:style w:type="character" w:customStyle="1" w:styleId="14">
    <w:name w:val="正文首行缩进 2 Char"/>
    <w:basedOn w:val="13"/>
    <w:link w:val="8"/>
    <w:semiHidden/>
    <w:qFormat/>
    <w:uiPriority w:val="99"/>
    <w:rPr>
      <w:sz w:val="28"/>
      <w:szCs w:val="28"/>
    </w:rPr>
  </w:style>
  <w:style w:type="character" w:customStyle="1" w:styleId="15">
    <w:name w:val="正文文本 Char"/>
    <w:basedOn w:val="11"/>
    <w:link w:val="2"/>
    <w:qFormat/>
    <w:uiPriority w:val="99"/>
    <w:rPr>
      <w:rFonts w:ascii="Calibri" w:hAnsi="Calibri" w:eastAsia="宋体" w:cs="Times New Roman"/>
      <w:szCs w:val="21"/>
    </w:rPr>
  </w:style>
  <w:style w:type="character" w:customStyle="1" w:styleId="16">
    <w:name w:val="页眉 Char"/>
    <w:basedOn w:val="11"/>
    <w:link w:val="7"/>
    <w:semiHidden/>
    <w:qFormat/>
    <w:uiPriority w:val="99"/>
    <w:rPr>
      <w:rFonts w:ascii="Calibri" w:hAnsi="Calibri"/>
      <w:kern w:val="2"/>
      <w:sz w:val="18"/>
      <w:szCs w:val="18"/>
    </w:rPr>
  </w:style>
  <w:style w:type="character" w:customStyle="1" w:styleId="17">
    <w:name w:val="页脚 Char"/>
    <w:basedOn w:val="11"/>
    <w:link w:val="6"/>
    <w:semiHidden/>
    <w:qFormat/>
    <w:uiPriority w:val="99"/>
    <w:rPr>
      <w:rFonts w:ascii="Calibri" w:hAnsi="Calibri"/>
      <w:kern w:val="2"/>
      <w:sz w:val="18"/>
      <w:szCs w:val="18"/>
    </w:rPr>
  </w:style>
  <w:style w:type="paragraph" w:customStyle="1" w:styleId="18">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9">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20">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1">
    <w:name w:val="15"/>
    <w:basedOn w:val="11"/>
    <w:qFormat/>
    <w:uiPriority w:val="0"/>
    <w:rPr>
      <w:rFonts w:hint="default" w:ascii="Times New Roman" w:hAnsi="Times New Roman" w:cs="Times New Roman"/>
      <w:color w:val="0000FF"/>
      <w:u w:val="single"/>
    </w:rPr>
  </w:style>
  <w:style w:type="paragraph" w:customStyle="1" w:styleId="22">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3">
    <w:name w:val="List Paragraph"/>
    <w:basedOn w:val="1"/>
    <w:unhideWhenUsed/>
    <w:qFormat/>
    <w:uiPriority w:val="99"/>
    <w:pPr>
      <w:ind w:firstLine="420" w:firstLineChars="200"/>
    </w:p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395</Words>
  <Characters>424</Characters>
  <Lines>18</Lines>
  <Paragraphs>5</Paragraphs>
  <TotalTime>10</TotalTime>
  <ScaleCrop>false</ScaleCrop>
  <LinksUpToDate>false</LinksUpToDate>
  <CharactersWithSpaces>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Li、</cp:lastModifiedBy>
  <cp:lastPrinted>2026-02-25T01:16:00Z</cp:lastPrinted>
  <dcterms:modified xsi:type="dcterms:W3CDTF">2026-03-06T07:56:52Z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85E81A5737A9410E970DEEE5EAD75A90_13</vt:lpwstr>
  </property>
  <property fmtid="{D5CDD505-2E9C-101B-9397-08002B2CF9AE}" pid="4" name="KSOTemplateDocerSaveRecord">
    <vt:lpwstr>eyJoZGlkIjoiMjJjODVkMGQ3NTZjOTY3ZDk3ZDQwMzNjODNmNWM5OGQiLCJ1c2VySWQiOiI2MTg1MjgzOTEifQ==</vt:lpwstr>
  </property>
</Properties>
</file>