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F463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富顺县中医医院</w:t>
      </w:r>
    </w:p>
    <w:p w14:paraId="730793C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2026年综合维修配件、耗材采购项目</w:t>
      </w:r>
    </w:p>
    <w:p w14:paraId="79351D9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市场调研采购需求</w:t>
      </w:r>
    </w:p>
    <w:p w14:paraId="08DB2B9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</w:p>
    <w:p w14:paraId="713E181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一、项目概述</w:t>
      </w:r>
    </w:p>
    <w:p w14:paraId="2F3313F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（一）项目背景</w:t>
      </w:r>
    </w:p>
    <w:p w14:paraId="5D53C39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为保障医院日常运营稳定，满足非医疗类电器、机电设备、建筑物及构筑物日常维修、维护、抢修需求，现对2026年度综合维修配件、耗材采购开展市场调研，规范采购流程，严控质量与安全风险，遴选合格供应商。</w:t>
      </w:r>
    </w:p>
    <w:p w14:paraId="5F28022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（二）项目范围</w:t>
      </w:r>
    </w:p>
    <w:p w14:paraId="13490FD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采购医院综合维修组所需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非医疗类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电器设备配件、机电维修配件、建筑维修耗材、通用维修辅料等，覆盖水电、暖通、门窗、基础设施修缮等全场景，具体以采购清单为准。</w:t>
      </w:r>
    </w:p>
    <w:p w14:paraId="0AC48CE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（三）项目概况</w:t>
      </w:r>
    </w:p>
    <w:p w14:paraId="1DD205B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项目名称：富顺县中医医院2026年综合维修配件、耗材采购项目</w:t>
      </w:r>
    </w:p>
    <w:p w14:paraId="740811E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采购数量：详见采购清单，按实际需求分批供货</w:t>
      </w:r>
    </w:p>
    <w:p w14:paraId="5F89172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项目地点：富顺县中医医院指定区域</w:t>
      </w:r>
    </w:p>
    <w:p w14:paraId="32506C7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服务期限：自合同签订之日起1年，或合同期内采购金额已满则自动终止</w:t>
      </w:r>
    </w:p>
    <w:p w14:paraId="62BC03E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二、采购需求及技术要求</w:t>
      </w:r>
    </w:p>
    <w:p w14:paraId="58C69AC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（一）采购内容</w:t>
      </w:r>
    </w:p>
    <w:p w14:paraId="260CC9F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本项目为医院2026年度日常维修、抢修非医疗类配件及耗材，具体品类、规格、型号详见附件《采购清单》，实际供货以医院书面/口头通知为准。</w:t>
      </w:r>
    </w:p>
    <w:p w14:paraId="36717DF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（二）技术要求</w:t>
      </w:r>
    </w:p>
    <w:p w14:paraId="652F153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质量标准</w:t>
      </w:r>
    </w:p>
    <w:p w14:paraId="2C56440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所有货物为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全新原厂正品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，严禁提供假冒伪劣、过期、残次、翻新产品；</w:t>
      </w:r>
    </w:p>
    <w:p w14:paraId="6D30597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符合国家、行业及厂家质量标准，附带产品合格证等有效质量证明；</w:t>
      </w:r>
    </w:p>
    <w:p w14:paraId="7D46205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规格、型号、材质与采购清单及医院通知一致，适配医院现有设备、设施。</w:t>
      </w:r>
    </w:p>
    <w:p w14:paraId="544ABAB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产品适配性</w:t>
      </w:r>
    </w:p>
    <w:p w14:paraId="569C1AA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所供配件需与医院设备设施完全适配，因适配问题无法使用的，供应商无条件免费更换并承担全部损失；</w:t>
      </w:r>
    </w:p>
    <w:p w14:paraId="1C4C51B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定制配件按医院提供的图纸、参数生产，确保质量与精度达标。</w:t>
      </w:r>
    </w:p>
    <w:p w14:paraId="1A88027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报价要求</w:t>
      </w:r>
    </w:p>
    <w:p w14:paraId="6F5AE93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报价为货物落地价，包含成本、运输、装卸、税费、售后等全部费用，医院无额外支付；</w:t>
      </w:r>
    </w:p>
    <w:p w14:paraId="4EDEA95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需附详细报价清单，列明货物名称、规格、单价、总价等信息；</w:t>
      </w:r>
    </w:p>
    <w:p w14:paraId="192D5AA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清单外临时急需货物，按市场价格参照中标下浮率同比下浮，经医院书面确认后结算。</w:t>
      </w:r>
    </w:p>
    <w:p w14:paraId="078AB6B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三、商务要求</w:t>
      </w:r>
    </w:p>
    <w:p w14:paraId="48F37A9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（一）供货要求</w:t>
      </w:r>
    </w:p>
    <w:p w14:paraId="5A3D304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供货时效</w:t>
      </w:r>
    </w:p>
    <w:p w14:paraId="6FCA913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常规配件耗材：接通知后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24小时内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送达指定地点；</w:t>
      </w:r>
    </w:p>
    <w:p w14:paraId="6578A14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特殊/定制配件：双方书面约定供货周期，延期需提前征得医院同意；</w:t>
      </w:r>
    </w:p>
    <w:p w14:paraId="5328F48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急抢修配件：接通知后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2小时内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送达，保障抢修进度。</w:t>
      </w:r>
    </w:p>
    <w:p w14:paraId="0D16AA3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供货方式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：按医院分批通知配送，随货附送货单，经医院综合维修组专人验收签字确认。</w:t>
      </w:r>
    </w:p>
    <w:p w14:paraId="65B5F91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备货要求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：供应商需储备常用配件耗材库存，杜绝缺货、断货，保障日常维修不间断。</w:t>
      </w:r>
    </w:p>
    <w:p w14:paraId="34153A9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（二）质保要求</w:t>
      </w:r>
    </w:p>
    <w:p w14:paraId="067E87A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货物不符要求或存在质量问题，供应商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24小时内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无条件免费更换，费用自理；</w:t>
      </w:r>
    </w:p>
    <w:p w14:paraId="77B19A4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质保期：通用耗材≥3个月，电器/机电配件≥6个月，核心/定制配件≥12个月，自验收合格之日起算；</w:t>
      </w:r>
    </w:p>
    <w:p w14:paraId="7FAAA2E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质保期内非人为质量问题，免费维修更换，无法处理的全额退款，并承担维修误工损失。</w:t>
      </w:r>
    </w:p>
    <w:p w14:paraId="1276C33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（三）付款方式</w:t>
      </w:r>
    </w:p>
    <w:p w14:paraId="521761C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按月结算，供应商凭签字确认的送货单、验收单，核对金额后开具合法增值税发票；</w:t>
      </w:r>
    </w:p>
    <w:p w14:paraId="0BF374D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医院收到合格票据及结算资料后，按财务制度支付上月货款，无预付款、无进度款；</w:t>
      </w:r>
    </w:p>
    <w:p w14:paraId="2D95E28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.结算价按合同约定执行，临时增补货物以双方书面确认价为准。</w:t>
      </w:r>
    </w:p>
    <w:p w14:paraId="6EE56F1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（四）验收要求</w:t>
      </w:r>
    </w:p>
    <w:p w14:paraId="3961687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验收小组：医院综合维修组、后勤科、财务科人员共同现场验收；</w:t>
      </w:r>
    </w:p>
    <w:p w14:paraId="2B1F2A0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验收标准：货物与通知、清单一致，附带合格证明，外观完好、质量达标；</w:t>
      </w:r>
    </w:p>
    <w:p w14:paraId="3543FC5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验收流程：当场验收，合格签署验收单，不合格当场拒收，供应商立即更换并承担全部责任。</w:t>
      </w:r>
    </w:p>
    <w:p w14:paraId="5F7CF12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（五）售后服务</w:t>
      </w:r>
    </w:p>
    <w:p w14:paraId="229BD40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质保期内免费上门退换货、维修，质保期外成本价提供维修、配件更换服务，不额外收费；</w:t>
      </w:r>
    </w:p>
    <w:p w14:paraId="53C7E6E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定期配合医院开展质量回访，优化供应与服务。</w:t>
      </w:r>
    </w:p>
    <w:p w14:paraId="62F6EF9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四、安全责任与风险管控</w:t>
      </w:r>
    </w:p>
    <w:p w14:paraId="6FCB065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运输作业安全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：供应商全权负责货物运输、装卸全过程安全，遵守国家法规及医院管理规定，做好货物防护，人员、车辆服从院区管理；</w:t>
      </w:r>
    </w:p>
    <w:p w14:paraId="168F880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安全事故责任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：运输、装卸过程中发生安全事故，或因货物质量、供货延误造成医院损失的，供应商承担全部法律、经济责任及相关费用；</w:t>
      </w:r>
    </w:p>
    <w:p w14:paraId="2EFCD85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质量风险防控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：供应商建立质量管控体系，杜绝不合格产品入场；若供应伪劣产品，立即终止合同，供应商赔偿全部损失，三年内不得参与医院采购项目。</w:t>
      </w:r>
    </w:p>
    <w:p w14:paraId="5C99A9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五、违约责任</w:t>
      </w:r>
    </w:p>
    <w:p w14:paraId="095C33C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未按约定时效供货，每次扣除当次货款5%作为违约金；逾期超4小时影响医院运营的，扣除20%，情节严重的医院有权单方解除合同；</w:t>
      </w:r>
    </w:p>
    <w:p w14:paraId="6959F10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供应不合格产品，除免费更换外，支付合同总金额10%违约金，造成损失另行赔偿；</w:t>
      </w:r>
    </w:p>
    <w:p w14:paraId="1056C04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违反安全规定发生事故，支付合同总金额15%违约金，医院有权解除合同并追究法律责任；</w:t>
      </w:r>
    </w:p>
    <w:p w14:paraId="44B5BF9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擅自转包、分包或无故断供，医院有权解除合同，供应商赔偿全部损失。</w:t>
      </w:r>
    </w:p>
    <w:p w14:paraId="7CEAF6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六、其他要求</w:t>
      </w:r>
    </w:p>
    <w:p w14:paraId="1C67B70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本需求为市场调研及招标核心依据，供应商如有异议，可书面向医院提出；</w:t>
      </w:r>
    </w:p>
    <w:p w14:paraId="740E2DF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供应商承诺货物来源合法，无知识产权纠纷，相关法律责任自行承担；</w:t>
      </w:r>
    </w:p>
    <w:p w14:paraId="16020ED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供应商信息变更，需及时书面通知医院并提供证明文件；</w:t>
      </w:r>
    </w:p>
    <w:p w14:paraId="2B5AE9B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未尽事宜，双方在合同中另行约定，合同条款与本需求保持一致。</w:t>
      </w:r>
    </w:p>
    <w:p w14:paraId="1686815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 w14:paraId="1C30123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</w:rPr>
        <w:t>：富顺县中医医院2026年综合维修配件、耗材采购清单</w:t>
      </w:r>
    </w:p>
    <w:p w14:paraId="2726EAF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55B734A"/>
    <w:rsid w:val="25FF03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1869</Words>
  <Characters>1926</Characters>
  <TotalTime>7</TotalTime>
  <ScaleCrop>false</ScaleCrop>
  <LinksUpToDate>false</LinksUpToDate>
  <CharactersWithSpaces>1926</CharactersWithSpaces>
  <Application>WPS Office_12.1.0.25856_F1E327BC-269C-435d-A152-05C5408002CA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2026-03-31T01:54:00Z</dcterms:created>
  <dc:creator>Un-named</dc:creator>
  <cp:lastModifiedBy>鄙巳尘尾</cp:lastModifiedBy>
  <dcterms:modified xsi:type="dcterms:W3CDTF">2026-03-31T02:12:17Z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eyJoZGlkIjoiNDRmZGI4YWJmYTBhMGE0NjUyNzM4ODJkYTkzMDk3ZjkiLCJ1c2VySWQiOiIxNzk1MTI0NDQxIn0=</vt:lpwstr>
  </property>
  <property fmtid="{D5CDD505-2E9C-101B-9397-08002B2CF9AE}" pid="3" name="KSOProductBuildVer">
    <vt:lpwstr>2052-12.1.0.25856</vt:lpwstr>
  </property>
  <property fmtid="{D5CDD505-2E9C-101B-9397-08002B2CF9AE}" pid="4" name="ICV">
    <vt:lpwstr>534803F393D248F7B6D0B7F17280A47B_13</vt:lpwstr>
  </property>
</Properties>
</file>