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43C4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市场调研报价单</w:t>
      </w:r>
    </w:p>
    <w:p w14:paraId="1A57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24EAC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项目名称：富顺县中医医院2027年直购电服务采购项目</w:t>
      </w:r>
    </w:p>
    <w:p w14:paraId="52A2A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25CD5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1.联动价格：</w:t>
      </w:r>
    </w:p>
    <w:tbl>
      <w:tblPr>
        <w:tblStyle w:val="5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999"/>
        <w:gridCol w:w="1354"/>
        <w:gridCol w:w="1736"/>
        <w:gridCol w:w="1233"/>
        <w:gridCol w:w="1233"/>
      </w:tblGrid>
      <w:tr w14:paraId="0057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92" w:type="pct"/>
            <w:vAlign w:val="center"/>
          </w:tcPr>
          <w:p w14:paraId="33C472F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15" w:type="pct"/>
            <w:vAlign w:val="center"/>
          </w:tcPr>
          <w:p w14:paraId="6CDC27D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《购售电合同》相关内容</w:t>
            </w:r>
          </w:p>
        </w:tc>
        <w:tc>
          <w:tcPr>
            <w:tcW w:w="729" w:type="pct"/>
            <w:vAlign w:val="center"/>
          </w:tcPr>
          <w:p w14:paraId="00E2BF6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计量单位</w:t>
            </w:r>
          </w:p>
        </w:tc>
        <w:tc>
          <w:tcPr>
            <w:tcW w:w="935" w:type="pct"/>
            <w:vAlign w:val="center"/>
          </w:tcPr>
          <w:p w14:paraId="5F5E500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联动价格限值</w:t>
            </w:r>
          </w:p>
        </w:tc>
        <w:tc>
          <w:tcPr>
            <w:tcW w:w="664" w:type="pct"/>
            <w:vAlign w:val="center"/>
          </w:tcPr>
          <w:p w14:paraId="6399F64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报价形式</w:t>
            </w:r>
          </w:p>
        </w:tc>
        <w:tc>
          <w:tcPr>
            <w:tcW w:w="664" w:type="pct"/>
            <w:vAlign w:val="center"/>
          </w:tcPr>
          <w:p w14:paraId="63F2BD3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报价</w:t>
            </w:r>
          </w:p>
        </w:tc>
      </w:tr>
      <w:tr w14:paraId="33661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92" w:type="pct"/>
            <w:shd w:val="clear" w:color="auto" w:fill="auto"/>
            <w:vAlign w:val="center"/>
          </w:tcPr>
          <w:p w14:paraId="19FE6F0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pct"/>
            <w:shd w:val="clear" w:color="auto" w:fill="auto"/>
            <w:vAlign w:val="center"/>
          </w:tcPr>
          <w:p w14:paraId="481D0E5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全年联动价格比例β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C30858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516EEF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5≦β≦10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20779E6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28E1CAC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D5D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92" w:type="pct"/>
            <w:vAlign w:val="center"/>
          </w:tcPr>
          <w:p w14:paraId="5870182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15" w:type="pct"/>
            <w:vAlign w:val="center"/>
          </w:tcPr>
          <w:p w14:paraId="0CAC997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全年售电公司批零收益</w:t>
            </w:r>
          </w:p>
          <w:p w14:paraId="29F9494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分享基准</w:t>
            </w:r>
          </w:p>
        </w:tc>
        <w:tc>
          <w:tcPr>
            <w:tcW w:w="729" w:type="pct"/>
            <w:vAlign w:val="center"/>
          </w:tcPr>
          <w:p w14:paraId="13CE2C4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元/兆瓦时</w:t>
            </w:r>
          </w:p>
        </w:tc>
        <w:tc>
          <w:tcPr>
            <w:tcW w:w="935" w:type="pct"/>
            <w:vAlign w:val="center"/>
          </w:tcPr>
          <w:p w14:paraId="1804574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≦7</w:t>
            </w:r>
          </w:p>
        </w:tc>
        <w:tc>
          <w:tcPr>
            <w:tcW w:w="664" w:type="pct"/>
            <w:vAlign w:val="center"/>
          </w:tcPr>
          <w:p w14:paraId="30CE3CF8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664" w:type="pct"/>
            <w:vAlign w:val="center"/>
          </w:tcPr>
          <w:p w14:paraId="7C4F03D1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ACD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92" w:type="pct"/>
            <w:vAlign w:val="center"/>
          </w:tcPr>
          <w:p w14:paraId="5ABB972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615" w:type="pct"/>
            <w:vAlign w:val="center"/>
          </w:tcPr>
          <w:p w14:paraId="7FA41977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售电公司批零收益</w:t>
            </w:r>
          </w:p>
          <w:p w14:paraId="00E8034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分享比例ε</w:t>
            </w:r>
          </w:p>
        </w:tc>
        <w:tc>
          <w:tcPr>
            <w:tcW w:w="729" w:type="pct"/>
            <w:vAlign w:val="center"/>
          </w:tcPr>
          <w:p w14:paraId="665CC8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935" w:type="pct"/>
            <w:vAlign w:val="center"/>
          </w:tcPr>
          <w:p w14:paraId="764158F0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ε≧50</w:t>
            </w:r>
          </w:p>
        </w:tc>
        <w:tc>
          <w:tcPr>
            <w:tcW w:w="664" w:type="pct"/>
            <w:vAlign w:val="center"/>
          </w:tcPr>
          <w:p w14:paraId="62678B0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664" w:type="pct"/>
            <w:vAlign w:val="center"/>
          </w:tcPr>
          <w:p w14:paraId="238E1DB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7BCEEB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备注：以单价形式进行报价，保留整数。</w:t>
      </w:r>
    </w:p>
    <w:p w14:paraId="01ACA48D">
      <w:pPr>
        <w:pStyle w:val="2"/>
        <w:rPr>
          <w:rFonts w:hint="default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2.交易价格：</w:t>
      </w:r>
    </w:p>
    <w:tbl>
      <w:tblPr>
        <w:tblStyle w:val="4"/>
        <w:tblW w:w="4998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993"/>
        <w:gridCol w:w="1356"/>
        <w:gridCol w:w="1235"/>
        <w:gridCol w:w="1609"/>
        <w:gridCol w:w="1362"/>
      </w:tblGrid>
      <w:tr w14:paraId="4F1AEF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" w:type="pct"/>
          </w:tcPr>
          <w:p w14:paraId="1ADD3A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611" w:type="pct"/>
          </w:tcPr>
          <w:p w14:paraId="569827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分水期</w:t>
            </w:r>
          </w:p>
        </w:tc>
        <w:tc>
          <w:tcPr>
            <w:tcW w:w="730" w:type="pct"/>
          </w:tcPr>
          <w:p w14:paraId="08DF4AD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计量单位</w:t>
            </w:r>
          </w:p>
        </w:tc>
        <w:tc>
          <w:tcPr>
            <w:tcW w:w="665" w:type="pct"/>
          </w:tcPr>
          <w:p w14:paraId="50F308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最高限价</w:t>
            </w:r>
          </w:p>
        </w:tc>
        <w:tc>
          <w:tcPr>
            <w:tcW w:w="866" w:type="pct"/>
            <w:shd w:val="clear" w:color="auto" w:fill="auto"/>
            <w:vAlign w:val="center"/>
          </w:tcPr>
          <w:p w14:paraId="6DB2814E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报价形式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9D4CFFB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报价（%）</w:t>
            </w:r>
          </w:p>
        </w:tc>
      </w:tr>
      <w:tr w14:paraId="3A0DD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" w:type="pct"/>
          </w:tcPr>
          <w:p w14:paraId="3330AB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1611" w:type="pct"/>
          </w:tcPr>
          <w:p w14:paraId="3D3086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丰水期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6-10月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0" w:type="pct"/>
          </w:tcPr>
          <w:p w14:paraId="798D8D3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元/兆瓦时</w:t>
            </w:r>
          </w:p>
        </w:tc>
        <w:tc>
          <w:tcPr>
            <w:tcW w:w="665" w:type="pct"/>
          </w:tcPr>
          <w:p w14:paraId="415B5D3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211.43</w:t>
            </w:r>
          </w:p>
        </w:tc>
        <w:tc>
          <w:tcPr>
            <w:tcW w:w="866" w:type="pct"/>
          </w:tcPr>
          <w:p w14:paraId="0201032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下浮率（%）</w:t>
            </w:r>
          </w:p>
        </w:tc>
        <w:tc>
          <w:tcPr>
            <w:tcW w:w="733" w:type="pct"/>
          </w:tcPr>
          <w:p w14:paraId="6D6411A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060B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" w:type="pct"/>
          </w:tcPr>
          <w:p w14:paraId="2FABBE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611" w:type="pct"/>
          </w:tcPr>
          <w:p w14:paraId="174CE8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平水期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5月、11月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0" w:type="pct"/>
          </w:tcPr>
          <w:p w14:paraId="09B9A15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元/兆瓦时</w:t>
            </w:r>
          </w:p>
        </w:tc>
        <w:tc>
          <w:tcPr>
            <w:tcW w:w="665" w:type="pct"/>
          </w:tcPr>
          <w:p w14:paraId="0C52D0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333.84</w:t>
            </w:r>
          </w:p>
        </w:tc>
        <w:tc>
          <w:tcPr>
            <w:tcW w:w="866" w:type="pct"/>
          </w:tcPr>
          <w:p w14:paraId="3BD1D7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下浮率（%）</w:t>
            </w:r>
          </w:p>
        </w:tc>
        <w:tc>
          <w:tcPr>
            <w:tcW w:w="733" w:type="pct"/>
          </w:tcPr>
          <w:p w14:paraId="11B625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453F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" w:type="pct"/>
          </w:tcPr>
          <w:p w14:paraId="6401E53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1611" w:type="pct"/>
          </w:tcPr>
          <w:p w14:paraId="148D1D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枯水期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1-4月、12月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30" w:type="pct"/>
          </w:tcPr>
          <w:p w14:paraId="3F16D45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元/兆瓦时</w:t>
            </w:r>
          </w:p>
        </w:tc>
        <w:tc>
          <w:tcPr>
            <w:tcW w:w="665" w:type="pct"/>
          </w:tcPr>
          <w:p w14:paraId="38E86D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415.63</w:t>
            </w:r>
          </w:p>
        </w:tc>
        <w:tc>
          <w:tcPr>
            <w:tcW w:w="866" w:type="pct"/>
            <w:shd w:val="clear" w:color="auto" w:fill="auto"/>
            <w:vAlign w:val="top"/>
          </w:tcPr>
          <w:p w14:paraId="28B0701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下浮率（%）</w:t>
            </w:r>
          </w:p>
        </w:tc>
        <w:tc>
          <w:tcPr>
            <w:tcW w:w="733" w:type="pct"/>
          </w:tcPr>
          <w:p w14:paraId="753E19B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6C30BB3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备注：以下浮率形式进行报价，保留至小数点后两位数。</w:t>
      </w:r>
    </w:p>
    <w:p w14:paraId="41A2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63755C4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报价要求：</w:t>
      </w:r>
    </w:p>
    <w:p w14:paraId="5B73DAA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1.本项目包括直购电服务、电力运维免费服务，以及完成本项目所需一切费用，采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 xml:space="preserve">购人不再向中标人另行支付任何费用。 </w:t>
      </w:r>
    </w:p>
    <w:p w14:paraId="4FA83CD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2.联动价格以单价形式进行报价，保留整数；交易价格以下浮率形式进行报价，保留至小数点后两位数。</w:t>
      </w:r>
    </w:p>
    <w:p w14:paraId="625B8A4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vertAlign w:val="baseline"/>
          <w:lang w:val="en-US" w:eastAsia="zh-CN"/>
        </w:rPr>
        <w:t>3.电费单价中除市场交易电价以外的组成部分为不可竞争费用，严格按照政府相关部门政策执行。</w:t>
      </w:r>
    </w:p>
    <w:p w14:paraId="75169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0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jc w:val="left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20F02793"/>
    <w:rsid w:val="22C25008"/>
    <w:rsid w:val="3BA8647B"/>
    <w:rsid w:val="3BAF1410"/>
    <w:rsid w:val="408847A8"/>
    <w:rsid w:val="4484797D"/>
    <w:rsid w:val="61A91D7E"/>
    <w:rsid w:val="626B40B0"/>
    <w:rsid w:val="652E4272"/>
    <w:rsid w:val="6AAE14B9"/>
    <w:rsid w:val="6C963EA0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471</Characters>
  <Lines>0</Lines>
  <Paragraphs>0</Paragraphs>
  <TotalTime>1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2026-06-08T04:41:27Z</cp:lastPrinted>
  <dcterms:modified xsi:type="dcterms:W3CDTF">2026-06-08T04:41:33Z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